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706DD" w14:textId="2B9DBACA" w:rsidR="00DF5824" w:rsidRPr="00406427" w:rsidRDefault="00DF5824" w:rsidP="00406427">
      <w:pPr>
        <w:jc w:val="center"/>
        <w:rPr>
          <w:rFonts w:cs="Arial"/>
          <w:b/>
          <w:color w:val="000000"/>
          <w:sz w:val="22"/>
          <w:szCs w:val="22"/>
        </w:rPr>
      </w:pPr>
      <w:r w:rsidRPr="00406427">
        <w:rPr>
          <w:rFonts w:cs="Arial"/>
          <w:b/>
          <w:color w:val="000000"/>
          <w:sz w:val="22"/>
          <w:szCs w:val="22"/>
        </w:rPr>
        <w:t xml:space="preserve">Apprentissage à et par la recherche via </w:t>
      </w:r>
      <w:r w:rsidR="001D6D2D">
        <w:rPr>
          <w:rFonts w:cs="Arial"/>
          <w:b/>
          <w:color w:val="000000"/>
          <w:sz w:val="22"/>
          <w:szCs w:val="22"/>
        </w:rPr>
        <w:t>un dispositif numérique</w:t>
      </w:r>
      <w:r w:rsidRPr="00406427">
        <w:rPr>
          <w:rFonts w:cs="Arial"/>
          <w:b/>
          <w:color w:val="000000"/>
          <w:sz w:val="22"/>
          <w:szCs w:val="22"/>
        </w:rPr>
        <w:t xml:space="preserve"> collaborative :</w:t>
      </w:r>
      <w:r w:rsidR="00406427" w:rsidRPr="00406427">
        <w:rPr>
          <w:rFonts w:cs="Arial"/>
          <w:b/>
          <w:color w:val="000000"/>
          <w:sz w:val="22"/>
          <w:szCs w:val="22"/>
        </w:rPr>
        <w:t xml:space="preserve"> le cas eZoomBook</w:t>
      </w:r>
    </w:p>
    <w:p w14:paraId="21A4E738" w14:textId="4576FA1A" w:rsidR="00DF5824" w:rsidRPr="00406427" w:rsidRDefault="00047BEE" w:rsidP="00406427">
      <w:pPr>
        <w:jc w:val="center"/>
        <w:rPr>
          <w:rFonts w:cs="Arial"/>
          <w:b/>
          <w:color w:val="000000"/>
          <w:sz w:val="22"/>
          <w:szCs w:val="22"/>
        </w:rPr>
      </w:pPr>
      <w:r w:rsidRPr="00406427">
        <w:rPr>
          <w:rFonts w:cs="Arial"/>
          <w:b/>
          <w:color w:val="000000"/>
          <w:sz w:val="22"/>
          <w:szCs w:val="22"/>
        </w:rPr>
        <w:t>Delphine Saurier</w:t>
      </w:r>
    </w:p>
    <w:p w14:paraId="7B7C9255" w14:textId="77777777" w:rsidR="00047BEE" w:rsidRDefault="00047BEE" w:rsidP="002C7EAA">
      <w:pPr>
        <w:jc w:val="both"/>
        <w:rPr>
          <w:rFonts w:cs="Arial"/>
          <w:color w:val="000000"/>
          <w:sz w:val="22"/>
          <w:szCs w:val="22"/>
        </w:rPr>
      </w:pPr>
    </w:p>
    <w:p w14:paraId="09E2E8BB" w14:textId="5235CC80" w:rsidR="00E70BE0" w:rsidRPr="002C7EAA" w:rsidRDefault="00E70BE0" w:rsidP="002C7EAA">
      <w:pPr>
        <w:jc w:val="both"/>
        <w:rPr>
          <w:rFonts w:cs="Arial"/>
          <w:color w:val="000000"/>
          <w:sz w:val="22"/>
          <w:szCs w:val="22"/>
        </w:rPr>
      </w:pPr>
      <w:r w:rsidRPr="002C7EAA">
        <w:rPr>
          <w:rFonts w:cs="Arial"/>
          <w:color w:val="000000"/>
          <w:sz w:val="22"/>
          <w:szCs w:val="22"/>
        </w:rPr>
        <w:t>Les MOOC</w:t>
      </w:r>
      <w:r w:rsidR="000D5921" w:rsidRPr="002C7EAA">
        <w:rPr>
          <w:rFonts w:cs="Arial"/>
          <w:color w:val="000000"/>
          <w:sz w:val="22"/>
          <w:szCs w:val="22"/>
        </w:rPr>
        <w:t>s</w:t>
      </w:r>
      <w:r w:rsidRPr="002C7EAA">
        <w:rPr>
          <w:rFonts w:cs="Arial"/>
          <w:color w:val="000000"/>
          <w:sz w:val="22"/>
          <w:szCs w:val="22"/>
        </w:rPr>
        <w:t xml:space="preserve"> </w:t>
      </w:r>
      <w:r w:rsidR="00DF3FB5" w:rsidRPr="002C7EAA">
        <w:rPr>
          <w:rFonts w:cs="Arial"/>
          <w:color w:val="000000"/>
          <w:sz w:val="22"/>
          <w:szCs w:val="22"/>
        </w:rPr>
        <w:t>constituent</w:t>
      </w:r>
      <w:r w:rsidRPr="002C7EAA">
        <w:rPr>
          <w:rFonts w:cs="Arial"/>
          <w:color w:val="000000"/>
          <w:sz w:val="22"/>
          <w:szCs w:val="22"/>
        </w:rPr>
        <w:t xml:space="preserve"> aujourd’hui une préoccupation politique importante des sociétés contemporaines</w:t>
      </w:r>
      <w:r w:rsidRPr="002C7EAA">
        <w:rPr>
          <w:rStyle w:val="Marquenotebasdepage"/>
          <w:rFonts w:cs="Arial"/>
          <w:color w:val="000000"/>
          <w:sz w:val="22"/>
          <w:szCs w:val="22"/>
        </w:rPr>
        <w:footnoteReference w:id="1"/>
      </w:r>
      <w:r w:rsidRPr="002C7EAA">
        <w:rPr>
          <w:rFonts w:cs="Arial"/>
          <w:color w:val="000000"/>
          <w:sz w:val="22"/>
          <w:szCs w:val="22"/>
        </w:rPr>
        <w:t>. L’appel à contribution du congrès de la SFSIC en souligne les enjeux essentiels à la fois économique</w:t>
      </w:r>
      <w:r w:rsidR="00DF3FB5" w:rsidRPr="002C7EAA">
        <w:rPr>
          <w:rFonts w:cs="Arial"/>
          <w:color w:val="000000"/>
          <w:sz w:val="22"/>
          <w:szCs w:val="22"/>
        </w:rPr>
        <w:t>s</w:t>
      </w:r>
      <w:r w:rsidRPr="002C7EAA">
        <w:rPr>
          <w:rFonts w:cs="Arial"/>
          <w:color w:val="000000"/>
          <w:sz w:val="22"/>
          <w:szCs w:val="22"/>
        </w:rPr>
        <w:t>, sociaux, politique</w:t>
      </w:r>
      <w:r w:rsidR="00DF3FB5" w:rsidRPr="002C7EAA">
        <w:rPr>
          <w:rFonts w:cs="Arial"/>
          <w:color w:val="000000"/>
          <w:sz w:val="22"/>
          <w:szCs w:val="22"/>
        </w:rPr>
        <w:t>s</w:t>
      </w:r>
      <w:r w:rsidRPr="002C7EAA">
        <w:rPr>
          <w:rFonts w:cs="Arial"/>
          <w:color w:val="000000"/>
          <w:sz w:val="22"/>
          <w:szCs w:val="22"/>
        </w:rPr>
        <w:t xml:space="preserve"> et d</w:t>
      </w:r>
      <w:r w:rsidR="00DF3FB5" w:rsidRPr="002C7EAA">
        <w:rPr>
          <w:rFonts w:cs="Arial"/>
          <w:color w:val="000000"/>
          <w:sz w:val="22"/>
          <w:szCs w:val="22"/>
        </w:rPr>
        <w:t>e l’ordre de l</w:t>
      </w:r>
      <w:r w:rsidRPr="002C7EAA">
        <w:rPr>
          <w:rFonts w:cs="Arial"/>
          <w:color w:val="000000"/>
          <w:sz w:val="22"/>
          <w:szCs w:val="22"/>
        </w:rPr>
        <w:t>’épistémologie des connaissances.</w:t>
      </w:r>
      <w:r w:rsidR="00DF3FB5" w:rsidRPr="002C7EAA">
        <w:rPr>
          <w:rFonts w:cs="Arial"/>
          <w:color w:val="000000"/>
          <w:sz w:val="22"/>
          <w:szCs w:val="22"/>
        </w:rPr>
        <w:t xml:space="preserve"> Ils peuvent être compris notamment comme une </w:t>
      </w:r>
      <w:r w:rsidR="000D5921" w:rsidRPr="002C7EAA">
        <w:rPr>
          <w:rFonts w:cs="Arial"/>
          <w:color w:val="000000"/>
          <w:sz w:val="22"/>
          <w:szCs w:val="22"/>
        </w:rPr>
        <w:t>alternative</w:t>
      </w:r>
      <w:r w:rsidR="00DF3FB5" w:rsidRPr="002C7EAA">
        <w:rPr>
          <w:rFonts w:cs="Arial"/>
          <w:color w:val="000000"/>
          <w:sz w:val="22"/>
          <w:szCs w:val="22"/>
        </w:rPr>
        <w:t xml:space="preserve"> à l’offre de l’enseignement supérieur en présentiel perçue comme désuète, statique, peu adaptée et </w:t>
      </w:r>
      <w:r w:rsidR="000D5921" w:rsidRPr="002C7EAA">
        <w:rPr>
          <w:rFonts w:cs="Arial"/>
          <w:color w:val="000000"/>
          <w:sz w:val="22"/>
          <w:szCs w:val="22"/>
        </w:rPr>
        <w:t xml:space="preserve">peu </w:t>
      </w:r>
      <w:r w:rsidR="00DF3FB5" w:rsidRPr="002C7EAA">
        <w:rPr>
          <w:rFonts w:cs="Arial"/>
          <w:color w:val="000000"/>
          <w:sz w:val="22"/>
          <w:szCs w:val="22"/>
        </w:rPr>
        <w:t xml:space="preserve">flexible. </w:t>
      </w:r>
    </w:p>
    <w:p w14:paraId="50937C17" w14:textId="77777777" w:rsidR="00DF3FB5" w:rsidRPr="002C7EAA" w:rsidRDefault="00DF3FB5" w:rsidP="002C7EAA">
      <w:pPr>
        <w:jc w:val="both"/>
        <w:rPr>
          <w:rFonts w:cs="Arial"/>
          <w:color w:val="000000"/>
          <w:sz w:val="22"/>
          <w:szCs w:val="22"/>
        </w:rPr>
      </w:pPr>
    </w:p>
    <w:p w14:paraId="589557A2" w14:textId="7E724B81" w:rsidR="00AA5E27" w:rsidRPr="002C7EAA" w:rsidRDefault="00DF3FB5" w:rsidP="002C7EAA">
      <w:pPr>
        <w:jc w:val="both"/>
        <w:rPr>
          <w:sz w:val="22"/>
          <w:szCs w:val="22"/>
        </w:rPr>
      </w:pPr>
      <w:r w:rsidRPr="002C7EAA">
        <w:rPr>
          <w:rFonts w:cs="Arial"/>
          <w:color w:val="000000"/>
          <w:sz w:val="22"/>
          <w:szCs w:val="22"/>
        </w:rPr>
        <w:t xml:space="preserve">Dans cette communication, nous proposons </w:t>
      </w:r>
      <w:r w:rsidR="000D5921" w:rsidRPr="002C7EAA">
        <w:rPr>
          <w:rFonts w:cs="Arial"/>
          <w:color w:val="000000"/>
          <w:sz w:val="22"/>
          <w:szCs w:val="22"/>
        </w:rPr>
        <w:t>de développer</w:t>
      </w:r>
      <w:r w:rsidR="00AA5E27" w:rsidRPr="002C7EAA">
        <w:rPr>
          <w:rFonts w:cs="Arial"/>
          <w:color w:val="000000"/>
          <w:sz w:val="22"/>
          <w:szCs w:val="22"/>
        </w:rPr>
        <w:t xml:space="preserve"> </w:t>
      </w:r>
      <w:r w:rsidR="000D5921" w:rsidRPr="002C7EAA">
        <w:rPr>
          <w:rFonts w:cs="Arial"/>
          <w:color w:val="000000"/>
          <w:sz w:val="22"/>
          <w:szCs w:val="22"/>
        </w:rPr>
        <w:t>une analyse en forme de</w:t>
      </w:r>
      <w:r w:rsidR="00AA5E27" w:rsidRPr="002C7EAA">
        <w:rPr>
          <w:rFonts w:cs="Arial"/>
          <w:color w:val="000000"/>
          <w:sz w:val="22"/>
          <w:szCs w:val="22"/>
        </w:rPr>
        <w:t xml:space="preserve"> contrepoint à ce</w:t>
      </w:r>
      <w:r w:rsidR="000D5921" w:rsidRPr="002C7EAA">
        <w:rPr>
          <w:rFonts w:cs="Arial"/>
          <w:color w:val="000000"/>
          <w:sz w:val="22"/>
          <w:szCs w:val="22"/>
        </w:rPr>
        <w:t xml:space="preserve">tte vision </w:t>
      </w:r>
      <w:r w:rsidR="00AA5E27" w:rsidRPr="002C7EAA">
        <w:rPr>
          <w:rFonts w:cs="Arial"/>
          <w:color w:val="000000"/>
          <w:sz w:val="22"/>
          <w:szCs w:val="22"/>
        </w:rPr>
        <w:t>social</w:t>
      </w:r>
      <w:r w:rsidR="000D5921" w:rsidRPr="002C7EAA">
        <w:rPr>
          <w:rFonts w:cs="Arial"/>
          <w:color w:val="000000"/>
          <w:sz w:val="22"/>
          <w:szCs w:val="22"/>
        </w:rPr>
        <w:t>e</w:t>
      </w:r>
      <w:r w:rsidR="00AA5E27" w:rsidRPr="002C7EAA">
        <w:rPr>
          <w:rFonts w:cs="Arial"/>
          <w:color w:val="000000"/>
          <w:sz w:val="22"/>
          <w:szCs w:val="22"/>
        </w:rPr>
        <w:t xml:space="preserve"> tel</w:t>
      </w:r>
      <w:r w:rsidR="000D5921" w:rsidRPr="002C7EAA">
        <w:rPr>
          <w:rFonts w:cs="Arial"/>
          <w:color w:val="000000"/>
          <w:sz w:val="22"/>
          <w:szCs w:val="22"/>
        </w:rPr>
        <w:t>le qu’elle est posée</w:t>
      </w:r>
      <w:r w:rsidR="00AA5E27" w:rsidRPr="002C7EAA">
        <w:rPr>
          <w:rFonts w:cs="Arial"/>
          <w:color w:val="000000"/>
          <w:sz w:val="22"/>
          <w:szCs w:val="22"/>
        </w:rPr>
        <w:t> : évitant de considérer les MOOC</w:t>
      </w:r>
      <w:r w:rsidR="000D5921" w:rsidRPr="002C7EAA">
        <w:rPr>
          <w:rFonts w:cs="Arial"/>
          <w:color w:val="000000"/>
          <w:sz w:val="22"/>
          <w:szCs w:val="22"/>
        </w:rPr>
        <w:t>s</w:t>
      </w:r>
      <w:r w:rsidR="00AA5E27" w:rsidRPr="002C7EAA">
        <w:rPr>
          <w:rFonts w:cs="Arial"/>
          <w:color w:val="000000"/>
          <w:sz w:val="22"/>
          <w:szCs w:val="22"/>
        </w:rPr>
        <w:t xml:space="preserve"> comme le nouvel eldorado, nous </w:t>
      </w:r>
      <w:r w:rsidR="004B5FD8" w:rsidRPr="002C7EAA">
        <w:rPr>
          <w:rFonts w:cs="Arial"/>
          <w:color w:val="000000"/>
          <w:sz w:val="22"/>
          <w:szCs w:val="22"/>
        </w:rPr>
        <w:t>les considérons</w:t>
      </w:r>
      <w:r w:rsidR="00AA5E27" w:rsidRPr="002C7EAA">
        <w:rPr>
          <w:rFonts w:cs="Arial"/>
          <w:color w:val="000000"/>
          <w:sz w:val="22"/>
          <w:szCs w:val="22"/>
        </w:rPr>
        <w:t xml:space="preserve"> comme un dispositif venant questionner, bousculer, faire évoluer les pratiques d’enseignement en présentiel. Dans ce </w:t>
      </w:r>
      <w:r w:rsidR="000D5921" w:rsidRPr="002C7EAA">
        <w:rPr>
          <w:rFonts w:cs="Arial"/>
          <w:color w:val="000000"/>
          <w:sz w:val="22"/>
          <w:szCs w:val="22"/>
        </w:rPr>
        <w:t xml:space="preserve">dernier </w:t>
      </w:r>
      <w:r w:rsidR="00AA5E27" w:rsidRPr="002C7EAA">
        <w:rPr>
          <w:rFonts w:cs="Arial"/>
          <w:color w:val="000000"/>
          <w:sz w:val="22"/>
          <w:szCs w:val="22"/>
        </w:rPr>
        <w:t>cadre</w:t>
      </w:r>
      <w:r w:rsidR="000D5921" w:rsidRPr="002C7EAA">
        <w:rPr>
          <w:rFonts w:cs="Arial"/>
          <w:color w:val="000000"/>
          <w:sz w:val="22"/>
          <w:szCs w:val="22"/>
        </w:rPr>
        <w:t>,</w:t>
      </w:r>
      <w:r w:rsidR="00AA5E27" w:rsidRPr="002C7EAA">
        <w:rPr>
          <w:rFonts w:cs="Arial"/>
          <w:color w:val="000000"/>
          <w:sz w:val="22"/>
          <w:szCs w:val="22"/>
        </w:rPr>
        <w:t xml:space="preserve"> les TIC sont de plus en plus présentes, essentiellement en termes d’équipement de la part des étudiants et d’accès au réseau fourni par les établissements d’enseignement supérieur. Mais au-delà de </w:t>
      </w:r>
      <w:r w:rsidR="000D5921" w:rsidRPr="002C7EAA">
        <w:rPr>
          <w:rFonts w:cs="Arial"/>
          <w:color w:val="000000"/>
          <w:sz w:val="22"/>
          <w:szCs w:val="22"/>
        </w:rPr>
        <w:t>l’irruption de l’Internet dans la salle de cours</w:t>
      </w:r>
      <w:r w:rsidR="00AA5E27" w:rsidRPr="002C7EAA">
        <w:rPr>
          <w:rFonts w:cs="Arial"/>
          <w:color w:val="000000"/>
          <w:sz w:val="22"/>
          <w:szCs w:val="22"/>
        </w:rPr>
        <w:t xml:space="preserve"> et de l’usage du Power Point par les enseignements, quel</w:t>
      </w:r>
      <w:r w:rsidR="007E7487" w:rsidRPr="002C7EAA">
        <w:rPr>
          <w:rFonts w:cs="Arial"/>
          <w:color w:val="000000"/>
          <w:sz w:val="22"/>
          <w:szCs w:val="22"/>
        </w:rPr>
        <w:t>le</w:t>
      </w:r>
      <w:r w:rsidR="00AA5E27" w:rsidRPr="002C7EAA">
        <w:rPr>
          <w:rFonts w:cs="Arial"/>
          <w:color w:val="000000"/>
          <w:sz w:val="22"/>
          <w:szCs w:val="22"/>
        </w:rPr>
        <w:t xml:space="preserve"> est la place des TI</w:t>
      </w:r>
      <w:r w:rsidR="007E7487" w:rsidRPr="002C7EAA">
        <w:rPr>
          <w:rFonts w:cs="Arial"/>
          <w:color w:val="000000"/>
          <w:sz w:val="22"/>
          <w:szCs w:val="22"/>
        </w:rPr>
        <w:t>C dans la pédagogie développée</w:t>
      </w:r>
      <w:r w:rsidR="00C300AA">
        <w:rPr>
          <w:rFonts w:cs="Arial"/>
          <w:color w:val="000000"/>
          <w:sz w:val="22"/>
          <w:szCs w:val="22"/>
        </w:rPr>
        <w:t xml:space="preserve"> en salle de cours</w:t>
      </w:r>
      <w:r w:rsidR="007E7487" w:rsidRPr="002C7EAA">
        <w:rPr>
          <w:rFonts w:cs="Arial"/>
          <w:color w:val="000000"/>
          <w:sz w:val="22"/>
          <w:szCs w:val="22"/>
        </w:rPr>
        <w:t xml:space="preserve">, précisément dans les disciplines des SHS ? Elle est presque inexistante. </w:t>
      </w:r>
      <w:r w:rsidR="000D5921" w:rsidRPr="002C7EAA">
        <w:rPr>
          <w:rFonts w:cs="Arial"/>
          <w:color w:val="000000"/>
          <w:sz w:val="22"/>
          <w:szCs w:val="22"/>
        </w:rPr>
        <w:t xml:space="preserve">Allons plus loin encore dans l’observation de la </w:t>
      </w:r>
      <w:r w:rsidR="000551AF">
        <w:rPr>
          <w:rFonts w:cs="Arial"/>
          <w:color w:val="000000"/>
          <w:sz w:val="22"/>
          <w:szCs w:val="22"/>
        </w:rPr>
        <w:t>situation :</w:t>
      </w:r>
      <w:r w:rsidR="000D5921" w:rsidRPr="002C7EAA">
        <w:rPr>
          <w:rFonts w:cs="Arial"/>
          <w:color w:val="000000"/>
          <w:sz w:val="22"/>
          <w:szCs w:val="22"/>
        </w:rPr>
        <w:t xml:space="preserve"> l’accès à l’I</w:t>
      </w:r>
      <w:r w:rsidR="007E7487" w:rsidRPr="002C7EAA">
        <w:rPr>
          <w:rFonts w:cs="Arial"/>
          <w:color w:val="000000"/>
          <w:sz w:val="22"/>
          <w:szCs w:val="22"/>
        </w:rPr>
        <w:t xml:space="preserve">nternet par les étudiants dans les salles de cours ne fait </w:t>
      </w:r>
      <w:r w:rsidR="004B5FD8" w:rsidRPr="002C7EAA">
        <w:rPr>
          <w:rFonts w:cs="Arial"/>
          <w:color w:val="000000"/>
          <w:sz w:val="22"/>
          <w:szCs w:val="22"/>
        </w:rPr>
        <w:t xml:space="preserve">le plus souvent </w:t>
      </w:r>
      <w:r w:rsidR="007E7487" w:rsidRPr="002C7EAA">
        <w:rPr>
          <w:rFonts w:cs="Arial"/>
          <w:color w:val="000000"/>
          <w:sz w:val="22"/>
          <w:szCs w:val="22"/>
        </w:rPr>
        <w:t xml:space="preserve">que creuser le fossé avec l’enseignant. Car </w:t>
      </w:r>
      <w:r w:rsidR="000D5921" w:rsidRPr="002C7EAA">
        <w:rPr>
          <w:rFonts w:cs="Arial"/>
          <w:color w:val="000000"/>
          <w:sz w:val="22"/>
          <w:szCs w:val="22"/>
        </w:rPr>
        <w:t>cet accès</w:t>
      </w:r>
      <w:r w:rsidR="00AA5E27" w:rsidRPr="002C7EAA">
        <w:rPr>
          <w:sz w:val="22"/>
          <w:szCs w:val="22"/>
        </w:rPr>
        <w:t xml:space="preserve"> vient s'insérer dans un dispositif d'enseignemen</w:t>
      </w:r>
      <w:r w:rsidR="000D5921" w:rsidRPr="002C7EAA">
        <w:rPr>
          <w:sz w:val="22"/>
          <w:szCs w:val="22"/>
        </w:rPr>
        <w:t>t qui, lui, reste généralement traditionnel</w:t>
      </w:r>
      <w:r w:rsidR="00AA5E27" w:rsidRPr="002C7EAA">
        <w:rPr>
          <w:sz w:val="22"/>
          <w:szCs w:val="22"/>
        </w:rPr>
        <w:t xml:space="preserve"> avec une hiérarchie, le contrôle, la sanction... L'écran s’est donc immis</w:t>
      </w:r>
      <w:r w:rsidR="007E7487" w:rsidRPr="002C7EAA">
        <w:rPr>
          <w:sz w:val="22"/>
          <w:szCs w:val="22"/>
        </w:rPr>
        <w:t xml:space="preserve">cé progressivement, sans bruit </w:t>
      </w:r>
      <w:r w:rsidR="00AA5E27" w:rsidRPr="002C7EAA">
        <w:rPr>
          <w:sz w:val="22"/>
          <w:szCs w:val="22"/>
        </w:rPr>
        <w:t xml:space="preserve">et sous différentes formes </w:t>
      </w:r>
      <w:r w:rsidR="000D5921" w:rsidRPr="002C7EAA">
        <w:rPr>
          <w:sz w:val="22"/>
          <w:szCs w:val="22"/>
        </w:rPr>
        <w:t xml:space="preserve">(ordinateur portable, tablette, smartphone) </w:t>
      </w:r>
      <w:r w:rsidR="00AA5E27" w:rsidRPr="002C7EAA">
        <w:rPr>
          <w:sz w:val="22"/>
          <w:szCs w:val="22"/>
        </w:rPr>
        <w:t xml:space="preserve">dans un cadre ancien. Ce faisant, l’espace du cours s’est transformé, comme naturellement, sans </w:t>
      </w:r>
      <w:r w:rsidR="007E7487" w:rsidRPr="002C7EAA">
        <w:rPr>
          <w:sz w:val="22"/>
          <w:szCs w:val="22"/>
        </w:rPr>
        <w:t>que les écoles</w:t>
      </w:r>
      <w:r w:rsidR="00AA5E27" w:rsidRPr="002C7EAA">
        <w:rPr>
          <w:sz w:val="22"/>
          <w:szCs w:val="22"/>
        </w:rPr>
        <w:t xml:space="preserve">, l’université, les instances ministérielles ou les enseignants aient pu réfléchir à cette évolution. Nous l’avons comme constaté un matin : les écrans étaient parmi nous. </w:t>
      </w:r>
    </w:p>
    <w:p w14:paraId="19C9CA9D" w14:textId="77777777" w:rsidR="007E7487" w:rsidRPr="002C7EAA" w:rsidRDefault="007E7487" w:rsidP="002C7EAA">
      <w:pPr>
        <w:jc w:val="both"/>
        <w:rPr>
          <w:sz w:val="22"/>
          <w:szCs w:val="22"/>
        </w:rPr>
      </w:pPr>
    </w:p>
    <w:p w14:paraId="744FB8FE" w14:textId="512F33BF" w:rsidR="00AA5E27" w:rsidRPr="000551AF" w:rsidRDefault="007E7487" w:rsidP="000551AF">
      <w:pPr>
        <w:jc w:val="both"/>
        <w:rPr>
          <w:rFonts w:cs="Arial"/>
          <w:color w:val="000000"/>
          <w:sz w:val="22"/>
          <w:szCs w:val="22"/>
        </w:rPr>
      </w:pPr>
      <w:r w:rsidRPr="002C7EAA">
        <w:rPr>
          <w:sz w:val="22"/>
          <w:szCs w:val="22"/>
        </w:rPr>
        <w:t xml:space="preserve">Nous </w:t>
      </w:r>
      <w:r w:rsidR="00DC7A57" w:rsidRPr="002C7EAA">
        <w:rPr>
          <w:sz w:val="22"/>
          <w:szCs w:val="22"/>
        </w:rPr>
        <w:t>avons alors développé une recherche pragmatique</w:t>
      </w:r>
      <w:r w:rsidR="00A43EC6" w:rsidRPr="002C7EAA">
        <w:rPr>
          <w:sz w:val="22"/>
          <w:szCs w:val="22"/>
        </w:rPr>
        <w:t xml:space="preserve"> et inductive</w:t>
      </w:r>
      <w:r w:rsidR="00DC7A57" w:rsidRPr="002C7EAA">
        <w:rPr>
          <w:sz w:val="22"/>
          <w:szCs w:val="22"/>
        </w:rPr>
        <w:t xml:space="preserve"> en partant </w:t>
      </w:r>
      <w:r w:rsidRPr="002C7EAA">
        <w:rPr>
          <w:sz w:val="22"/>
          <w:szCs w:val="22"/>
        </w:rPr>
        <w:t xml:space="preserve">d’une double préoccupation : comment gagner en pertinence grâce à la présence des écrans – et non la subir ? Comment rendre accessible et permettre l’appropriation de la recherche en Sciences de l’Information et de la Communication aux étudiants de Master ? </w:t>
      </w:r>
    </w:p>
    <w:p w14:paraId="7BC08690" w14:textId="69FF43A0" w:rsidR="00BC5DE4" w:rsidRPr="002C7EAA" w:rsidRDefault="007F24A1" w:rsidP="002C7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Times New Roman"/>
          <w:sz w:val="22"/>
          <w:szCs w:val="22"/>
        </w:rPr>
      </w:pPr>
      <w:r w:rsidRPr="002C7EAA">
        <w:rPr>
          <w:rFonts w:eastAsia="Helvetica" w:cs="Helvetica"/>
          <w:sz w:val="22"/>
          <w:szCs w:val="22"/>
        </w:rPr>
        <w:t>Dans le cadre du programme de recherche DILUTE</w:t>
      </w:r>
      <w:r w:rsidRPr="002C7EAA">
        <w:rPr>
          <w:rStyle w:val="Marquenotebasdepage"/>
          <w:rFonts w:eastAsia="Helvetica" w:cs="Helvetica"/>
          <w:sz w:val="22"/>
          <w:szCs w:val="22"/>
        </w:rPr>
        <w:footnoteReference w:id="2"/>
      </w:r>
      <w:r w:rsidRPr="002C7EAA">
        <w:rPr>
          <w:rFonts w:eastAsia="Helvetica" w:cs="Helvetica"/>
          <w:sz w:val="22"/>
          <w:szCs w:val="22"/>
        </w:rPr>
        <w:t xml:space="preserve"> (soutenu par la MSH Ange Guépin), </w:t>
      </w:r>
      <w:r w:rsidR="00BC5DE4" w:rsidRPr="002C7EAA">
        <w:rPr>
          <w:rFonts w:eastAsia="Helvetica" w:cs="Helvetica"/>
          <w:sz w:val="22"/>
          <w:szCs w:val="22"/>
        </w:rPr>
        <w:t>nous travaillons à la structuration, l’évolution et l’application d’un outil spécifique </w:t>
      </w:r>
      <w:r w:rsidR="00BC5DE4" w:rsidRPr="002C7EAA">
        <w:rPr>
          <w:rFonts w:cs="Times New Roman"/>
          <w:sz w:val="22"/>
          <w:szCs w:val="22"/>
        </w:rPr>
        <w:t>de collaboration </w:t>
      </w:r>
      <w:r w:rsidR="00BC5DE4" w:rsidRPr="002C7EAA">
        <w:rPr>
          <w:rFonts w:eastAsia="Helvetica" w:cs="Helvetica"/>
          <w:sz w:val="22"/>
          <w:szCs w:val="22"/>
        </w:rPr>
        <w:t xml:space="preserve">: </w:t>
      </w:r>
      <w:r w:rsidR="00E70BE0" w:rsidRPr="002C7EAA">
        <w:rPr>
          <w:rFonts w:cs="Times New Roman"/>
          <w:sz w:val="22"/>
          <w:szCs w:val="22"/>
        </w:rPr>
        <w:t>Ezoombook</w:t>
      </w:r>
      <w:r w:rsidR="00E70BE0" w:rsidRPr="002C7EAA">
        <w:rPr>
          <w:rStyle w:val="Marquenotebasdepage"/>
          <w:rFonts w:cs="Times New Roman"/>
          <w:sz w:val="22"/>
          <w:szCs w:val="22"/>
        </w:rPr>
        <w:footnoteReference w:id="3"/>
      </w:r>
      <w:r w:rsidR="00BC5DE4" w:rsidRPr="002C7EAA">
        <w:rPr>
          <w:rFonts w:cs="Times New Roman"/>
          <w:sz w:val="22"/>
          <w:szCs w:val="22"/>
        </w:rPr>
        <w:t xml:space="preserve">, eZB, </w:t>
      </w:r>
      <w:r w:rsidR="00E70BE0" w:rsidRPr="002C7EAA">
        <w:rPr>
          <w:rFonts w:cs="Times New Roman"/>
          <w:sz w:val="22"/>
          <w:szCs w:val="22"/>
        </w:rPr>
        <w:t>brevet</w:t>
      </w:r>
      <w:r w:rsidR="00E70BE0" w:rsidRPr="002C7EAA">
        <w:rPr>
          <w:sz w:val="22"/>
          <w:szCs w:val="22"/>
        </w:rPr>
        <w:t>é</w:t>
      </w:r>
      <w:r w:rsidR="00E70BE0" w:rsidRPr="002C7EAA">
        <w:rPr>
          <w:rFonts w:cs="Times New Roman"/>
          <w:sz w:val="22"/>
          <w:szCs w:val="22"/>
        </w:rPr>
        <w:t xml:space="preserve"> par l</w:t>
      </w:r>
      <w:r w:rsidR="00E70BE0" w:rsidRPr="002C7EAA">
        <w:rPr>
          <w:sz w:val="22"/>
          <w:szCs w:val="22"/>
        </w:rPr>
        <w:t>’</w:t>
      </w:r>
      <w:r w:rsidR="00BC5DE4" w:rsidRPr="002C7EAA">
        <w:rPr>
          <w:rFonts w:cs="Times New Roman"/>
          <w:sz w:val="22"/>
          <w:szCs w:val="22"/>
        </w:rPr>
        <w:t>Ecole Centrale de Nantes.</w:t>
      </w:r>
      <w:r w:rsidR="00E70BE0" w:rsidRPr="002C7EAA">
        <w:rPr>
          <w:rFonts w:cs="Times New Roman"/>
          <w:sz w:val="22"/>
          <w:szCs w:val="22"/>
        </w:rPr>
        <w:t xml:space="preserve"> </w:t>
      </w:r>
      <w:r w:rsidR="00BC5DE4" w:rsidRPr="002C7EAA">
        <w:rPr>
          <w:rFonts w:cs="Times New Roman"/>
          <w:sz w:val="22"/>
          <w:szCs w:val="22"/>
        </w:rPr>
        <w:t xml:space="preserve">Le système eZB </w:t>
      </w:r>
      <w:r w:rsidR="00E70BE0" w:rsidRPr="002C7EAA">
        <w:rPr>
          <w:rFonts w:cs="Times New Roman"/>
          <w:sz w:val="22"/>
          <w:szCs w:val="22"/>
        </w:rPr>
        <w:t xml:space="preserve">est la seule technologie de construction collaborative de document multi-échelle à partir d’un catalogue de </w:t>
      </w:r>
      <w:r w:rsidR="00E70BE0" w:rsidRPr="002C7EAA">
        <w:rPr>
          <w:rFonts w:cs="Times New Roman"/>
          <w:sz w:val="22"/>
          <w:szCs w:val="22"/>
        </w:rPr>
        <w:lastRenderedPageBreak/>
        <w:t xml:space="preserve">ressources donnée qui existe à l’heure actuelle. Cet outil d’édition contributive est actuellement réalisé, mais à l’état de prototype. </w:t>
      </w:r>
    </w:p>
    <w:p w14:paraId="68B869E6" w14:textId="77580309" w:rsidR="00A43EC6" w:rsidRDefault="00BC5DE4" w:rsidP="002C7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Times New Roman"/>
          <w:sz w:val="22"/>
          <w:szCs w:val="22"/>
        </w:rPr>
      </w:pPr>
      <w:r w:rsidRPr="002C7EAA">
        <w:rPr>
          <w:rFonts w:cs="Times New Roman"/>
          <w:sz w:val="22"/>
          <w:szCs w:val="22"/>
        </w:rPr>
        <w:t>Une première étape</w:t>
      </w:r>
      <w:r w:rsidR="00370E41" w:rsidRPr="002C7EAA">
        <w:rPr>
          <w:rStyle w:val="Marquenotebasdepage"/>
          <w:rFonts w:cs="Times New Roman"/>
          <w:sz w:val="22"/>
          <w:szCs w:val="22"/>
        </w:rPr>
        <w:footnoteReference w:id="4"/>
      </w:r>
      <w:r w:rsidR="00D56561" w:rsidRPr="002C7EAA">
        <w:rPr>
          <w:rFonts w:cs="Times New Roman"/>
          <w:sz w:val="22"/>
          <w:szCs w:val="22"/>
        </w:rPr>
        <w:t xml:space="preserve"> </w:t>
      </w:r>
      <w:r w:rsidRPr="002C7EAA">
        <w:rPr>
          <w:rFonts w:cs="Times New Roman"/>
          <w:sz w:val="22"/>
          <w:szCs w:val="22"/>
        </w:rPr>
        <w:t>a consisté à tester</w:t>
      </w:r>
      <w:r w:rsidR="00FB5B1B" w:rsidRPr="002C7EAA">
        <w:rPr>
          <w:rFonts w:cs="Times New Roman"/>
          <w:sz w:val="22"/>
          <w:szCs w:val="22"/>
        </w:rPr>
        <w:t xml:space="preserve"> le principe de l’eZB auprès d’</w:t>
      </w:r>
      <w:r w:rsidRPr="002C7EAA">
        <w:rPr>
          <w:rFonts w:cs="Times New Roman"/>
          <w:sz w:val="22"/>
          <w:szCs w:val="22"/>
        </w:rPr>
        <w:t>étudiants</w:t>
      </w:r>
      <w:r w:rsidR="00A43EC6" w:rsidRPr="002C7EAA">
        <w:rPr>
          <w:rFonts w:cs="Times New Roman"/>
          <w:sz w:val="22"/>
          <w:szCs w:val="22"/>
        </w:rPr>
        <w:t xml:space="preserve"> de différentes formations. Ainsi, p</w:t>
      </w:r>
      <w:r w:rsidRPr="002C7EAA">
        <w:rPr>
          <w:rFonts w:cs="Times New Roman"/>
          <w:sz w:val="22"/>
          <w:szCs w:val="22"/>
        </w:rPr>
        <w:t>lus de 120 étudiants du cycle master de SciencesCom (1</w:t>
      </w:r>
      <w:r w:rsidRPr="002C7EAA">
        <w:rPr>
          <w:rFonts w:cs="Times New Roman"/>
          <w:sz w:val="22"/>
          <w:szCs w:val="22"/>
          <w:vertAlign w:val="superscript"/>
        </w:rPr>
        <w:t>ère</w:t>
      </w:r>
      <w:r w:rsidRPr="002C7EAA">
        <w:rPr>
          <w:rFonts w:cs="Times New Roman"/>
          <w:sz w:val="22"/>
          <w:szCs w:val="22"/>
        </w:rPr>
        <w:t xml:space="preserve"> et 2</w:t>
      </w:r>
      <w:r w:rsidRPr="002C7EAA">
        <w:rPr>
          <w:rFonts w:cs="Times New Roman"/>
          <w:sz w:val="22"/>
          <w:szCs w:val="22"/>
          <w:vertAlign w:val="superscript"/>
        </w:rPr>
        <w:t>ème</w:t>
      </w:r>
      <w:r w:rsidRPr="002C7EAA">
        <w:rPr>
          <w:rFonts w:cs="Times New Roman"/>
          <w:sz w:val="22"/>
          <w:szCs w:val="22"/>
        </w:rPr>
        <w:t xml:space="preserve"> année</w:t>
      </w:r>
      <w:r w:rsidR="00FB5B1B" w:rsidRPr="002C7EAA">
        <w:rPr>
          <w:rFonts w:cs="Times New Roman"/>
          <w:sz w:val="22"/>
          <w:szCs w:val="22"/>
        </w:rPr>
        <w:t>s</w:t>
      </w:r>
      <w:r w:rsidRPr="002C7EAA">
        <w:rPr>
          <w:rFonts w:cs="Times New Roman"/>
          <w:sz w:val="22"/>
          <w:szCs w:val="22"/>
        </w:rPr>
        <w:t xml:space="preserve">) ont participé à cette expérimentation scientifique dans le cadre d’un cours intitulé : Théories en Sciences de l’Information et de la Communication. </w:t>
      </w:r>
      <w:r w:rsidR="00FB5B1B" w:rsidRPr="002C7EAA">
        <w:rPr>
          <w:rFonts w:cs="Times New Roman"/>
          <w:sz w:val="22"/>
          <w:szCs w:val="22"/>
        </w:rPr>
        <w:t>Ils ont été chargés de produire huit eZB</w:t>
      </w:r>
      <w:r w:rsidR="000551AF">
        <w:rPr>
          <w:rFonts w:cs="Times New Roman"/>
          <w:sz w:val="22"/>
          <w:szCs w:val="22"/>
        </w:rPr>
        <w:t xml:space="preserve"> en l’espace de trois mois</w:t>
      </w:r>
      <w:r w:rsidR="00FB5B1B" w:rsidRPr="002C7EAA">
        <w:rPr>
          <w:rFonts w:cs="Times New Roman"/>
          <w:sz w:val="22"/>
          <w:szCs w:val="22"/>
        </w:rPr>
        <w:t xml:space="preserve"> à partir de la lecture d’articles scientifiques</w:t>
      </w:r>
      <w:r w:rsidR="00A43EC6" w:rsidRPr="002C7EAA">
        <w:rPr>
          <w:rFonts w:cs="Times New Roman"/>
          <w:sz w:val="22"/>
          <w:szCs w:val="22"/>
        </w:rPr>
        <w:t xml:space="preserve"> sélectionnés en fonction des thématiques du cours et de leur niveau d’accès en termes de lecture</w:t>
      </w:r>
      <w:r w:rsidR="00FB5B1B" w:rsidRPr="002C7EAA">
        <w:rPr>
          <w:rFonts w:cs="Times New Roman"/>
          <w:sz w:val="22"/>
          <w:szCs w:val="22"/>
        </w:rPr>
        <w:t xml:space="preserve">. </w:t>
      </w:r>
    </w:p>
    <w:p w14:paraId="48466F78" w14:textId="77777777" w:rsidR="000551AF" w:rsidRPr="002C7EAA" w:rsidRDefault="000551AF" w:rsidP="002C7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Times New Roman"/>
          <w:sz w:val="22"/>
          <w:szCs w:val="22"/>
        </w:rPr>
      </w:pPr>
    </w:p>
    <w:p w14:paraId="4E21FFEE" w14:textId="7930827B" w:rsidR="00F81AA3" w:rsidRPr="002C7EAA" w:rsidRDefault="00FB5B1B" w:rsidP="002C7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Times New Roman"/>
          <w:sz w:val="22"/>
          <w:szCs w:val="22"/>
        </w:rPr>
      </w:pPr>
      <w:r w:rsidRPr="002C7EAA">
        <w:rPr>
          <w:rFonts w:cs="Times New Roman"/>
          <w:sz w:val="22"/>
          <w:szCs w:val="22"/>
        </w:rPr>
        <w:t xml:space="preserve">Nous </w:t>
      </w:r>
      <w:r w:rsidR="000551AF">
        <w:rPr>
          <w:rFonts w:cs="Times New Roman"/>
          <w:sz w:val="22"/>
          <w:szCs w:val="22"/>
        </w:rPr>
        <w:t>proposons de revenir</w:t>
      </w:r>
      <w:r w:rsidRPr="002C7EAA">
        <w:rPr>
          <w:rFonts w:cs="Times New Roman"/>
          <w:sz w:val="22"/>
          <w:szCs w:val="22"/>
        </w:rPr>
        <w:t xml:space="preserve"> dans le cadre de cette communication</w:t>
      </w:r>
      <w:r w:rsidR="00F81AA3" w:rsidRPr="002C7EAA">
        <w:rPr>
          <w:rFonts w:cs="Times New Roman"/>
          <w:sz w:val="22"/>
          <w:szCs w:val="22"/>
        </w:rPr>
        <w:t> :</w:t>
      </w:r>
      <w:r w:rsidRPr="002C7EAA">
        <w:rPr>
          <w:rFonts w:cs="Times New Roman"/>
          <w:sz w:val="22"/>
          <w:szCs w:val="22"/>
        </w:rPr>
        <w:t xml:space="preserve"> </w:t>
      </w:r>
    </w:p>
    <w:p w14:paraId="0F8824DD" w14:textId="77777777" w:rsidR="00151587" w:rsidRPr="002C7EAA" w:rsidRDefault="00FB5B1B" w:rsidP="002C7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Times New Roman"/>
          <w:sz w:val="22"/>
          <w:szCs w:val="22"/>
        </w:rPr>
      </w:pPr>
      <w:r w:rsidRPr="002C7EAA">
        <w:rPr>
          <w:rFonts w:cs="Times New Roman"/>
          <w:sz w:val="22"/>
          <w:szCs w:val="22"/>
        </w:rPr>
        <w:t>1/. sur les apports pédagogiques de la démarche (acquisition de connaissances scientifiques ; approche de la démarche scientifique, de ses étapes et de son rapport à l’objet de recherche ; développement d’une réflexion épistémologique)</w:t>
      </w:r>
      <w:r w:rsidR="00D56561" w:rsidRPr="002C7EAA">
        <w:rPr>
          <w:rFonts w:cs="Times New Roman"/>
          <w:sz w:val="22"/>
          <w:szCs w:val="22"/>
        </w:rPr>
        <w:t xml:space="preserve">, </w:t>
      </w:r>
    </w:p>
    <w:p w14:paraId="58E2B4C9" w14:textId="0B1766E2" w:rsidR="00151587" w:rsidRPr="002C7EAA" w:rsidRDefault="00D56561" w:rsidP="002C7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Times New Roman"/>
          <w:sz w:val="22"/>
          <w:szCs w:val="22"/>
        </w:rPr>
      </w:pPr>
      <w:r w:rsidRPr="002C7EAA">
        <w:rPr>
          <w:rFonts w:cs="Times New Roman"/>
          <w:sz w:val="22"/>
          <w:szCs w:val="22"/>
        </w:rPr>
        <w:t>2/. sur le rapport des étudiants à l’outil eZB</w:t>
      </w:r>
      <w:r w:rsidR="00710D9E">
        <w:rPr>
          <w:rFonts w:cs="Times New Roman"/>
          <w:sz w:val="22"/>
          <w:szCs w:val="22"/>
        </w:rPr>
        <w:t>, son principe et ses fonctionnalités</w:t>
      </w:r>
      <w:r w:rsidRPr="002C7EAA">
        <w:rPr>
          <w:rFonts w:cs="Times New Roman"/>
          <w:sz w:val="22"/>
          <w:szCs w:val="22"/>
        </w:rPr>
        <w:t xml:space="preserve"> (à partir de l’analyse de données recueillies par questionnaire auprès de l’ensemble des étudiants), </w:t>
      </w:r>
    </w:p>
    <w:p w14:paraId="23F72AD7" w14:textId="3D3283F5" w:rsidR="00BC5DE4" w:rsidRPr="002C7EAA" w:rsidRDefault="00D56561" w:rsidP="002C7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Times New Roman"/>
          <w:sz w:val="22"/>
          <w:szCs w:val="22"/>
        </w:rPr>
      </w:pPr>
      <w:r w:rsidRPr="002C7EAA">
        <w:rPr>
          <w:rFonts w:cs="Times New Roman"/>
          <w:sz w:val="22"/>
          <w:szCs w:val="22"/>
        </w:rPr>
        <w:t>3/. sur</w:t>
      </w:r>
      <w:r w:rsidR="00151587" w:rsidRPr="002C7EAA">
        <w:rPr>
          <w:rFonts w:cs="Times New Roman"/>
          <w:sz w:val="22"/>
          <w:szCs w:val="22"/>
        </w:rPr>
        <w:t xml:space="preserve"> les perspectives d’</w:t>
      </w:r>
      <w:r w:rsidRPr="002C7EAA">
        <w:rPr>
          <w:rFonts w:cs="Times New Roman"/>
          <w:sz w:val="22"/>
          <w:szCs w:val="22"/>
        </w:rPr>
        <w:t>application du principe eZB</w:t>
      </w:r>
      <w:r w:rsidR="00187375">
        <w:rPr>
          <w:rFonts w:cs="Times New Roman"/>
          <w:sz w:val="22"/>
          <w:szCs w:val="22"/>
        </w:rPr>
        <w:t>, tel qu’analysé,</w:t>
      </w:r>
      <w:bookmarkStart w:id="0" w:name="_GoBack"/>
      <w:bookmarkEnd w:id="0"/>
      <w:r w:rsidRPr="002C7EAA">
        <w:rPr>
          <w:rFonts w:cs="Times New Roman"/>
          <w:sz w:val="22"/>
          <w:szCs w:val="22"/>
        </w:rPr>
        <w:t xml:space="preserve"> </w:t>
      </w:r>
      <w:r w:rsidR="00151587" w:rsidRPr="002C7EAA">
        <w:rPr>
          <w:rFonts w:cs="Times New Roman"/>
          <w:sz w:val="22"/>
          <w:szCs w:val="22"/>
        </w:rPr>
        <w:t>dans le cadre de</w:t>
      </w:r>
      <w:r w:rsidRPr="002C7EAA">
        <w:rPr>
          <w:rFonts w:cs="Times New Roman"/>
          <w:sz w:val="22"/>
          <w:szCs w:val="22"/>
        </w:rPr>
        <w:t xml:space="preserve"> la pratique </w:t>
      </w:r>
      <w:r w:rsidR="00151587" w:rsidRPr="002C7EAA">
        <w:rPr>
          <w:rFonts w:cs="Times New Roman"/>
          <w:sz w:val="22"/>
          <w:szCs w:val="22"/>
        </w:rPr>
        <w:t>collaborative via la plateforme,</w:t>
      </w:r>
    </w:p>
    <w:p w14:paraId="779380BB" w14:textId="4C4C5EB1" w:rsidR="00151587" w:rsidRPr="002C7EAA" w:rsidRDefault="00151587" w:rsidP="002C7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Helvetica" w:cs="Helvetica"/>
          <w:sz w:val="22"/>
          <w:szCs w:val="22"/>
        </w:rPr>
      </w:pPr>
      <w:r w:rsidRPr="002C7EAA">
        <w:rPr>
          <w:rFonts w:cs="Times New Roman"/>
          <w:sz w:val="22"/>
          <w:szCs w:val="22"/>
        </w:rPr>
        <w:t>4/. sur les questions de socialisation (entre étudiants et entre enseignant</w:t>
      </w:r>
      <w:r w:rsidR="002C7EAA" w:rsidRPr="002C7EAA">
        <w:rPr>
          <w:rFonts w:cs="Times New Roman"/>
          <w:sz w:val="22"/>
          <w:szCs w:val="22"/>
        </w:rPr>
        <w:t>s</w:t>
      </w:r>
      <w:r w:rsidRPr="002C7EAA">
        <w:rPr>
          <w:rFonts w:cs="Times New Roman"/>
          <w:sz w:val="22"/>
          <w:szCs w:val="22"/>
        </w:rPr>
        <w:t xml:space="preserve"> et étudiants), d’acculturation (à la recherche et au savoir), des pratiques professionnelles d’enseignement et enfin de construction, de circulation et de nature des connaissances que pose la formation par le numérique.</w:t>
      </w:r>
    </w:p>
    <w:p w14:paraId="0349015F" w14:textId="77777777" w:rsidR="00E70BE0" w:rsidRPr="002C7EAA" w:rsidRDefault="00E70BE0" w:rsidP="002C7EAA">
      <w:pPr>
        <w:jc w:val="both"/>
        <w:rPr>
          <w:sz w:val="22"/>
          <w:szCs w:val="22"/>
        </w:rPr>
      </w:pPr>
    </w:p>
    <w:p w14:paraId="72D8D103" w14:textId="28D99547" w:rsidR="00E70BE0" w:rsidRPr="002C7EAA" w:rsidRDefault="002C7EAA" w:rsidP="002C7EAA">
      <w:pPr>
        <w:pStyle w:val="Corpsdetexte"/>
        <w:spacing w:after="0"/>
        <w:rPr>
          <w:rFonts w:asciiTheme="minorHAnsi" w:hAnsiTheme="minorHAnsi" w:cs="Times New Roman"/>
          <w:b/>
          <w:sz w:val="22"/>
          <w:szCs w:val="22"/>
        </w:rPr>
      </w:pPr>
      <w:r w:rsidRPr="002C7EAA">
        <w:rPr>
          <w:rFonts w:asciiTheme="minorHAnsi" w:hAnsiTheme="minorHAnsi" w:cs="Times New Roman"/>
          <w:b/>
          <w:sz w:val="22"/>
          <w:szCs w:val="22"/>
        </w:rPr>
        <w:t>Bibliographie</w:t>
      </w:r>
    </w:p>
    <w:p w14:paraId="1C7EC472" w14:textId="47832F2E" w:rsidR="00E70BE0" w:rsidRPr="002C7EAA" w:rsidRDefault="002C7EAA" w:rsidP="002C7EAA">
      <w:pPr>
        <w:jc w:val="both"/>
        <w:rPr>
          <w:sz w:val="22"/>
          <w:szCs w:val="22"/>
        </w:rPr>
      </w:pPr>
      <w:r w:rsidRPr="002C7EAA">
        <w:rPr>
          <w:rFonts w:cs="Times New Roman"/>
          <w:sz w:val="22"/>
          <w:szCs w:val="22"/>
        </w:rPr>
        <w:t xml:space="preserve">« TIC et fonction enseignante à l’université : questions pour la recherche », </w:t>
      </w:r>
      <w:r w:rsidRPr="002C7EAA">
        <w:rPr>
          <w:rFonts w:cs="Times New Roman"/>
          <w:i/>
          <w:sz w:val="22"/>
          <w:szCs w:val="22"/>
        </w:rPr>
        <w:t>Distances et médiations des savoirs</w:t>
      </w:r>
      <w:r w:rsidRPr="002C7EAA">
        <w:rPr>
          <w:rFonts w:cs="Times New Roman"/>
          <w:sz w:val="22"/>
          <w:szCs w:val="22"/>
        </w:rPr>
        <w:t>, n°4, 2013</w:t>
      </w:r>
    </w:p>
    <w:p w14:paraId="67AFF55A" w14:textId="7627C1BD" w:rsidR="00E70BE0" w:rsidRPr="002C7EAA" w:rsidRDefault="00D13D8B" w:rsidP="002C7EA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Albero Brigitte, « Le couplage entre pédago</w:t>
      </w:r>
      <w:r w:rsidR="00D274B1" w:rsidRPr="002C7EAA">
        <w:rPr>
          <w:rFonts w:cs="Arial"/>
          <w:sz w:val="22"/>
          <w:szCs w:val="22"/>
        </w:rPr>
        <w:t>gie et technologies à l’université : Cultures d’acti</w:t>
      </w:r>
      <w:r>
        <w:rPr>
          <w:rFonts w:cs="Arial"/>
          <w:sz w:val="22"/>
          <w:szCs w:val="22"/>
        </w:rPr>
        <w:t>on et paradigmes de recherche »,</w:t>
      </w:r>
      <w:r w:rsidR="00D274B1" w:rsidRPr="002C7EAA">
        <w:rPr>
          <w:rFonts w:cs="Arial"/>
          <w:sz w:val="22"/>
          <w:szCs w:val="22"/>
        </w:rPr>
        <w:t xml:space="preserve"> </w:t>
      </w:r>
      <w:r w:rsidR="00D274B1" w:rsidRPr="002C7EAA">
        <w:rPr>
          <w:rFonts w:cs="Arial"/>
          <w:i/>
          <w:iCs/>
          <w:sz w:val="22"/>
          <w:szCs w:val="22"/>
        </w:rPr>
        <w:t>Revue internationale des technologies en pédagogie universitaire</w:t>
      </w:r>
      <w:r w:rsidR="00D274B1" w:rsidRPr="002C7EAA">
        <w:rPr>
          <w:rFonts w:cs="Arial"/>
          <w:sz w:val="22"/>
          <w:szCs w:val="22"/>
        </w:rPr>
        <w:t xml:space="preserve">, vol. 8, n° 1-2, </w:t>
      </w:r>
      <w:r>
        <w:rPr>
          <w:rFonts w:cs="Arial"/>
          <w:sz w:val="22"/>
          <w:szCs w:val="22"/>
        </w:rPr>
        <w:t>2011</w:t>
      </w:r>
    </w:p>
    <w:p w14:paraId="21EB8848" w14:textId="7049F604" w:rsidR="00D274B1" w:rsidRPr="002C7EAA" w:rsidRDefault="00D274B1" w:rsidP="002C7EAA">
      <w:pPr>
        <w:jc w:val="both"/>
        <w:rPr>
          <w:rFonts w:cs="Arial"/>
          <w:sz w:val="22"/>
          <w:szCs w:val="22"/>
        </w:rPr>
      </w:pPr>
      <w:r w:rsidRPr="002C7EAA">
        <w:rPr>
          <w:rFonts w:cs="Arial"/>
          <w:sz w:val="22"/>
          <w:szCs w:val="22"/>
        </w:rPr>
        <w:t>Barbot Mari</w:t>
      </w:r>
      <w:r w:rsidR="00D13D8B">
        <w:rPr>
          <w:rFonts w:cs="Arial"/>
          <w:sz w:val="22"/>
          <w:szCs w:val="22"/>
        </w:rPr>
        <w:t>e-José, Massou Luc (dir.),</w:t>
      </w:r>
      <w:r w:rsidRPr="002C7EAA">
        <w:rPr>
          <w:rFonts w:cs="Arial"/>
          <w:sz w:val="22"/>
          <w:szCs w:val="22"/>
        </w:rPr>
        <w:t xml:space="preserve"> </w:t>
      </w:r>
      <w:r w:rsidRPr="00D13D8B">
        <w:rPr>
          <w:rFonts w:cs="Arial"/>
          <w:i/>
          <w:sz w:val="22"/>
          <w:szCs w:val="22"/>
        </w:rPr>
        <w:t>TIC</w:t>
      </w:r>
      <w:r w:rsidRPr="00D13D8B">
        <w:rPr>
          <w:rFonts w:cs="Arial"/>
          <w:i/>
          <w:iCs/>
          <w:sz w:val="22"/>
          <w:szCs w:val="22"/>
        </w:rPr>
        <w:t xml:space="preserve"> </w:t>
      </w:r>
      <w:r w:rsidRPr="002C7EAA">
        <w:rPr>
          <w:rFonts w:cs="Arial"/>
          <w:i/>
          <w:iCs/>
          <w:sz w:val="22"/>
          <w:szCs w:val="22"/>
        </w:rPr>
        <w:t>et métiers de l’enseignement supérieur. Émergences, transformations</w:t>
      </w:r>
      <w:r w:rsidR="00D13D8B">
        <w:rPr>
          <w:rFonts w:cs="Arial"/>
          <w:sz w:val="22"/>
          <w:szCs w:val="22"/>
        </w:rPr>
        <w:t>, Nancy,</w:t>
      </w:r>
      <w:r w:rsidRPr="002C7EAA">
        <w:rPr>
          <w:rFonts w:cs="Arial"/>
          <w:sz w:val="22"/>
          <w:szCs w:val="22"/>
        </w:rPr>
        <w:t xml:space="preserve"> Presses universitaires de Nancy</w:t>
      </w:r>
      <w:r w:rsidR="00D13D8B">
        <w:rPr>
          <w:rFonts w:cs="Arial"/>
          <w:sz w:val="22"/>
          <w:szCs w:val="22"/>
        </w:rPr>
        <w:t>, 2011</w:t>
      </w:r>
    </w:p>
    <w:p w14:paraId="6B742A5E" w14:textId="40D602CE" w:rsidR="009639FA" w:rsidRPr="009639FA" w:rsidRDefault="009639FA" w:rsidP="002C7EA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Bonfils</w:t>
      </w:r>
      <w:r w:rsidRPr="009639FA">
        <w:rPr>
          <w:rFonts w:cs="Arial"/>
          <w:sz w:val="22"/>
          <w:szCs w:val="22"/>
        </w:rPr>
        <w:t xml:space="preserve"> Philippe,</w:t>
      </w:r>
      <w:r w:rsidR="00CE050F" w:rsidRPr="009639F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« </w:t>
      </w:r>
      <w:r w:rsidR="00CE050F" w:rsidRPr="009639FA">
        <w:rPr>
          <w:rFonts w:cs="Arial"/>
          <w:sz w:val="22"/>
          <w:szCs w:val="22"/>
        </w:rPr>
        <w:t>Expérimentations pédagogiques à distance par l’avatar en environnement immersif</w:t>
      </w:r>
      <w:r>
        <w:rPr>
          <w:rFonts w:cs="Arial"/>
          <w:sz w:val="22"/>
          <w:szCs w:val="22"/>
        </w:rPr>
        <w:t> » In Amato et</w:t>
      </w:r>
      <w:r w:rsidR="00CE050F" w:rsidRPr="009639FA">
        <w:rPr>
          <w:rFonts w:cs="Arial"/>
          <w:sz w:val="22"/>
          <w:szCs w:val="22"/>
        </w:rPr>
        <w:t xml:space="preserve"> Perény, </w:t>
      </w:r>
      <w:r w:rsidR="00CE050F" w:rsidRPr="009639FA">
        <w:rPr>
          <w:rFonts w:cs="Arial"/>
          <w:i/>
          <w:iCs/>
          <w:sz w:val="22"/>
          <w:szCs w:val="22"/>
        </w:rPr>
        <w:t>Les avatars jouables des mondes numériques</w:t>
      </w:r>
      <w:r w:rsidR="00CE050F" w:rsidRPr="009639FA">
        <w:rPr>
          <w:rFonts w:cs="Arial"/>
          <w:sz w:val="22"/>
          <w:szCs w:val="22"/>
        </w:rPr>
        <w:t xml:space="preserve">, </w:t>
      </w:r>
      <w:r w:rsidRPr="009639FA">
        <w:rPr>
          <w:rFonts w:cs="Arial"/>
          <w:sz w:val="22"/>
          <w:szCs w:val="22"/>
        </w:rPr>
        <w:t xml:space="preserve">Paris, </w:t>
      </w:r>
      <w:r w:rsidR="00CE050F" w:rsidRPr="009639FA">
        <w:rPr>
          <w:rFonts w:cs="Arial"/>
          <w:sz w:val="22"/>
          <w:szCs w:val="22"/>
        </w:rPr>
        <w:t>Hermès-Lavoisier</w:t>
      </w:r>
      <w:r w:rsidRPr="009639FA">
        <w:rPr>
          <w:rFonts w:cs="Arial"/>
          <w:sz w:val="22"/>
          <w:szCs w:val="22"/>
        </w:rPr>
        <w:t>, 2013</w:t>
      </w:r>
    </w:p>
    <w:p w14:paraId="0709C96A" w14:textId="628A4192" w:rsidR="007E2B8D" w:rsidRPr="002C7EAA" w:rsidRDefault="00D13D8B" w:rsidP="002C7EA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Charlier Bernadette, « Évolution des pra</w:t>
      </w:r>
      <w:r w:rsidR="002C7EAA" w:rsidRPr="002C7EAA">
        <w:rPr>
          <w:rFonts w:cs="Arial"/>
          <w:sz w:val="22"/>
          <w:szCs w:val="22"/>
        </w:rPr>
        <w:t>tiques numériques en enseignement supérieur et recherches : Quelles perspectives ? »</w:t>
      </w:r>
      <w:r>
        <w:rPr>
          <w:rFonts w:cs="Arial"/>
          <w:sz w:val="22"/>
          <w:szCs w:val="22"/>
        </w:rPr>
        <w:t>,</w:t>
      </w:r>
      <w:r w:rsidR="002C7EAA" w:rsidRPr="002C7EAA">
        <w:rPr>
          <w:rFonts w:cs="Arial"/>
          <w:sz w:val="22"/>
          <w:szCs w:val="22"/>
        </w:rPr>
        <w:t xml:space="preserve"> </w:t>
      </w:r>
      <w:r>
        <w:rPr>
          <w:rFonts w:cs="Arial"/>
          <w:i/>
          <w:iCs/>
          <w:sz w:val="22"/>
          <w:szCs w:val="22"/>
        </w:rPr>
        <w:t>Revue inter</w:t>
      </w:r>
      <w:r w:rsidR="002C7EAA" w:rsidRPr="002C7EAA">
        <w:rPr>
          <w:rFonts w:cs="Arial"/>
          <w:i/>
          <w:iCs/>
          <w:sz w:val="22"/>
          <w:szCs w:val="22"/>
        </w:rPr>
        <w:t>nationale des tech</w:t>
      </w:r>
      <w:r>
        <w:rPr>
          <w:rFonts w:cs="Arial"/>
          <w:i/>
          <w:iCs/>
          <w:sz w:val="22"/>
          <w:szCs w:val="22"/>
        </w:rPr>
        <w:t>nologies en pédagogie universi</w:t>
      </w:r>
      <w:r w:rsidR="002C7EAA" w:rsidRPr="002C7EAA">
        <w:rPr>
          <w:rFonts w:cs="Arial"/>
          <w:i/>
          <w:iCs/>
          <w:sz w:val="22"/>
          <w:szCs w:val="22"/>
        </w:rPr>
        <w:t>taire</w:t>
      </w:r>
      <w:r>
        <w:rPr>
          <w:rFonts w:cs="Arial"/>
          <w:sz w:val="22"/>
          <w:szCs w:val="22"/>
        </w:rPr>
        <w:t>, vol. 8, n° 1-2, 2011</w:t>
      </w:r>
    </w:p>
    <w:p w14:paraId="1850B83A" w14:textId="0C621881" w:rsidR="002C7EAA" w:rsidRPr="002C7EAA" w:rsidRDefault="00D13D8B" w:rsidP="002C7EA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Docq Françoise, Lebrun Marcel, Smidts Denis,</w:t>
      </w:r>
      <w:r w:rsidR="002C7EAA" w:rsidRPr="002C7EAA">
        <w:rPr>
          <w:rFonts w:cs="Arial"/>
          <w:sz w:val="22"/>
          <w:szCs w:val="22"/>
        </w:rPr>
        <w:t xml:space="preserve"> « Analyse des effets de l’enseignement hybride à l’université : Détermination de critères et d’in</w:t>
      </w:r>
      <w:r>
        <w:rPr>
          <w:rFonts w:cs="Arial"/>
          <w:sz w:val="22"/>
          <w:szCs w:val="22"/>
        </w:rPr>
        <w:t>dicateurs de valeurs ajoutées »,</w:t>
      </w:r>
      <w:r w:rsidR="002C7EAA" w:rsidRPr="002C7EAA">
        <w:rPr>
          <w:rFonts w:cs="Arial"/>
          <w:sz w:val="22"/>
          <w:szCs w:val="22"/>
        </w:rPr>
        <w:t xml:space="preserve"> </w:t>
      </w:r>
      <w:r w:rsidR="00084FA5">
        <w:rPr>
          <w:rFonts w:cs="Arial"/>
          <w:i/>
          <w:iCs/>
          <w:sz w:val="22"/>
          <w:szCs w:val="22"/>
        </w:rPr>
        <w:t>Revue interna</w:t>
      </w:r>
      <w:r w:rsidR="002C7EAA" w:rsidRPr="002C7EAA">
        <w:rPr>
          <w:rFonts w:cs="Arial"/>
          <w:i/>
          <w:iCs/>
          <w:sz w:val="22"/>
          <w:szCs w:val="22"/>
        </w:rPr>
        <w:t>tionale des technologies en pédagogie universitaire</w:t>
      </w:r>
      <w:r>
        <w:rPr>
          <w:rFonts w:cs="Arial"/>
          <w:sz w:val="22"/>
          <w:szCs w:val="22"/>
        </w:rPr>
        <w:t>, vol. 7, n° 3, 2010</w:t>
      </w:r>
    </w:p>
    <w:p w14:paraId="07E51FFE" w14:textId="77777777" w:rsidR="00084FA5" w:rsidRPr="002C7EAA" w:rsidRDefault="00084FA5" w:rsidP="00084FA5">
      <w:pPr>
        <w:jc w:val="both"/>
        <w:rPr>
          <w:sz w:val="22"/>
          <w:szCs w:val="22"/>
        </w:rPr>
      </w:pPr>
      <w:r>
        <w:rPr>
          <w:sz w:val="22"/>
          <w:szCs w:val="22"/>
        </w:rPr>
        <w:t>Evain</w:t>
      </w:r>
      <w:r w:rsidRPr="002C7EAA">
        <w:rPr>
          <w:sz w:val="22"/>
          <w:szCs w:val="22"/>
        </w:rPr>
        <w:t xml:space="preserve"> Christine, C</w:t>
      </w:r>
      <w:r>
        <w:rPr>
          <w:sz w:val="22"/>
          <w:szCs w:val="22"/>
        </w:rPr>
        <w:t>hris De Marco et Simon Carolan,</w:t>
      </w:r>
      <w:r w:rsidRPr="002C7EAA">
        <w:rPr>
          <w:sz w:val="22"/>
          <w:szCs w:val="22"/>
        </w:rPr>
        <w:t xml:space="preserve"> “Skimming Content Not Quality”, Nantes, 2012. http://hal.archives-ouvertes.fr/hal-00783578</w:t>
      </w:r>
    </w:p>
    <w:p w14:paraId="7C091129" w14:textId="77777777" w:rsidR="00084FA5" w:rsidRPr="002C7EAA" w:rsidRDefault="00084FA5" w:rsidP="00084FA5">
      <w:pPr>
        <w:jc w:val="both"/>
        <w:rPr>
          <w:sz w:val="22"/>
          <w:szCs w:val="22"/>
        </w:rPr>
      </w:pPr>
      <w:r w:rsidRPr="002C7EAA">
        <w:rPr>
          <w:sz w:val="22"/>
          <w:szCs w:val="22"/>
        </w:rPr>
        <w:t xml:space="preserve">Evain, Christine, Chris De Marco et Simon Carolan, « Le nouveau dispositif ‘eZoomBook’ : perspectives pédagogiques », </w:t>
      </w:r>
      <w:r w:rsidRPr="00D13D8B">
        <w:rPr>
          <w:i/>
          <w:sz w:val="22"/>
          <w:szCs w:val="22"/>
        </w:rPr>
        <w:t>Distances, Médiations et Savoir</w:t>
      </w:r>
      <w:r>
        <w:rPr>
          <w:sz w:val="22"/>
          <w:szCs w:val="22"/>
        </w:rPr>
        <w:t>, n°3, 2013</w:t>
      </w:r>
    </w:p>
    <w:p w14:paraId="310B2873" w14:textId="585C80A3" w:rsidR="002C7EAA" w:rsidRPr="007E2B8D" w:rsidRDefault="002C7EAA" w:rsidP="002C7EAA">
      <w:pPr>
        <w:jc w:val="both"/>
        <w:rPr>
          <w:rFonts w:cs="Arial"/>
          <w:sz w:val="22"/>
          <w:szCs w:val="22"/>
        </w:rPr>
      </w:pPr>
      <w:r w:rsidRPr="007E2B8D">
        <w:rPr>
          <w:rFonts w:cs="Arial"/>
          <w:sz w:val="22"/>
          <w:szCs w:val="22"/>
        </w:rPr>
        <w:t>Jacquinot Gene</w:t>
      </w:r>
      <w:r w:rsidR="00D13D8B" w:rsidRPr="007E2B8D">
        <w:rPr>
          <w:rFonts w:cs="Arial"/>
          <w:sz w:val="22"/>
          <w:szCs w:val="22"/>
        </w:rPr>
        <w:t>viève, Fichez Elisabeth,</w:t>
      </w:r>
      <w:r w:rsidRPr="007E2B8D">
        <w:rPr>
          <w:rFonts w:cs="Arial"/>
          <w:sz w:val="22"/>
          <w:szCs w:val="22"/>
        </w:rPr>
        <w:t xml:space="preserve"> </w:t>
      </w:r>
      <w:r w:rsidRPr="007E2B8D">
        <w:rPr>
          <w:rFonts w:cs="Arial"/>
          <w:i/>
          <w:iCs/>
          <w:sz w:val="22"/>
          <w:szCs w:val="22"/>
        </w:rPr>
        <w:t>L’université et les TIC : Chronique d’une innovation annoncée</w:t>
      </w:r>
      <w:r w:rsidR="00D13D8B" w:rsidRPr="007E2B8D">
        <w:rPr>
          <w:rFonts w:cs="Arial"/>
          <w:sz w:val="22"/>
          <w:szCs w:val="22"/>
        </w:rPr>
        <w:t>, Bruxelles, De Boeck, 2008</w:t>
      </w:r>
    </w:p>
    <w:p w14:paraId="6C956AC0" w14:textId="4AAC1EA5" w:rsidR="007E2B8D" w:rsidRPr="007E2B8D" w:rsidRDefault="007E2B8D" w:rsidP="002C7EAA">
      <w:pPr>
        <w:jc w:val="both"/>
        <w:rPr>
          <w:sz w:val="22"/>
          <w:szCs w:val="22"/>
        </w:rPr>
      </w:pPr>
      <w:r w:rsidRPr="007E2B8D">
        <w:rPr>
          <w:rFonts w:cs="Times New Roman"/>
          <w:color w:val="000000"/>
          <w:sz w:val="22"/>
          <w:szCs w:val="22"/>
        </w:rPr>
        <w:t>P</w:t>
      </w:r>
      <w:r>
        <w:rPr>
          <w:rFonts w:cs="Times New Roman"/>
          <w:color w:val="000000"/>
          <w:sz w:val="22"/>
          <w:szCs w:val="22"/>
        </w:rPr>
        <w:t>aquelin Didier (Dir.),</w:t>
      </w:r>
      <w:r w:rsidRPr="007E2B8D">
        <w:rPr>
          <w:rFonts w:cs="Times New Roman"/>
          <w:color w:val="000000"/>
          <w:sz w:val="22"/>
          <w:szCs w:val="22"/>
        </w:rPr>
        <w:t xml:space="preserve"> </w:t>
      </w:r>
      <w:r w:rsidRPr="007E2B8D">
        <w:rPr>
          <w:rFonts w:cs="Times New Roman"/>
          <w:i/>
          <w:iCs/>
          <w:color w:val="000000"/>
          <w:sz w:val="22"/>
          <w:szCs w:val="22"/>
        </w:rPr>
        <w:t>L'université à l'ère du numérique. 2° Colloque international de l'université à l'ère du numérique</w:t>
      </w:r>
      <w:r>
        <w:rPr>
          <w:rFonts w:cs="Times New Roman"/>
          <w:color w:val="000000"/>
          <w:sz w:val="22"/>
          <w:szCs w:val="22"/>
        </w:rPr>
        <w:t>,</w:t>
      </w:r>
      <w:r w:rsidRPr="007E2B8D">
        <w:rPr>
          <w:rFonts w:cs="Times New Roman"/>
          <w:color w:val="000000"/>
          <w:sz w:val="22"/>
          <w:szCs w:val="22"/>
        </w:rPr>
        <w:t xml:space="preserve"> Bordea</w:t>
      </w:r>
      <w:r>
        <w:rPr>
          <w:rFonts w:cs="Times New Roman"/>
          <w:color w:val="000000"/>
          <w:sz w:val="22"/>
          <w:szCs w:val="22"/>
        </w:rPr>
        <w:t>ux,</w:t>
      </w:r>
      <w:r w:rsidRPr="007E2B8D">
        <w:rPr>
          <w:rFonts w:cs="Times New Roman"/>
          <w:color w:val="000000"/>
          <w:sz w:val="22"/>
          <w:szCs w:val="22"/>
        </w:rPr>
        <w:t xml:space="preserve"> Presses universitaires de Bordeaux, 2010</w:t>
      </w:r>
    </w:p>
    <w:sectPr w:rsidR="007E2B8D" w:rsidRPr="007E2B8D" w:rsidSect="00D417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82262" w14:textId="77777777" w:rsidR="00CE050F" w:rsidRDefault="00CE050F" w:rsidP="00E70BE0">
      <w:r>
        <w:separator/>
      </w:r>
    </w:p>
  </w:endnote>
  <w:endnote w:type="continuationSeparator" w:id="0">
    <w:p w14:paraId="2AC788A6" w14:textId="77777777" w:rsidR="00CE050F" w:rsidRDefault="00CE050F" w:rsidP="00E7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46146" w14:textId="77777777" w:rsidR="00CE050F" w:rsidRDefault="00CE050F" w:rsidP="00E70BE0">
      <w:r>
        <w:separator/>
      </w:r>
    </w:p>
  </w:footnote>
  <w:footnote w:type="continuationSeparator" w:id="0">
    <w:p w14:paraId="3936323A" w14:textId="77777777" w:rsidR="00CE050F" w:rsidRDefault="00CE050F" w:rsidP="00E70BE0">
      <w:r>
        <w:continuationSeparator/>
      </w:r>
    </w:p>
  </w:footnote>
  <w:footnote w:id="1">
    <w:p w14:paraId="4C3A830C" w14:textId="1EDB3E5E" w:rsidR="00CE050F" w:rsidRPr="007E7487" w:rsidRDefault="00CE050F" w:rsidP="002A2376">
      <w:pPr>
        <w:pStyle w:val="Notedebasdepage"/>
        <w:spacing w:line="240" w:lineRule="auto"/>
        <w:rPr>
          <w:rFonts w:asciiTheme="minorHAnsi" w:hAnsiTheme="minorHAnsi"/>
          <w:sz w:val="18"/>
          <w:szCs w:val="18"/>
        </w:rPr>
      </w:pPr>
      <w:r w:rsidRPr="007E7487">
        <w:rPr>
          <w:rStyle w:val="Marquenotebasdepage"/>
          <w:rFonts w:asciiTheme="minorHAnsi" w:hAnsiTheme="minorHAnsi"/>
          <w:sz w:val="18"/>
          <w:szCs w:val="18"/>
        </w:rPr>
        <w:footnoteRef/>
      </w:r>
      <w:r w:rsidRPr="007E7487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Le gouvernement français se lance concrètement depuis quelques mois dans le développement de ce type de dispositif, tardivement comparé aux pays anglo-saxons notamment : « </w:t>
      </w:r>
      <w:r w:rsidRPr="000D5921">
        <w:rPr>
          <w:rFonts w:asciiTheme="minorHAnsi" w:hAnsiTheme="minorHAnsi" w:cs="Arial"/>
          <w:i/>
          <w:color w:val="262626"/>
          <w:sz w:val="18"/>
          <w:szCs w:val="18"/>
        </w:rPr>
        <w:t>Lancement d’une deuxième vague de MOOCs, développement de MOOCs francophones, 8 millions d’euros consacrés au financement de l’équipement des campus en "fabrique de MOOCs" et au soutien à l’offre de MOOCs en formation continue : tels sont les points forts du plan d’action de G.Fioraso, présenté le 14 janvier 2014, pour développer les MOOCs en France. </w:t>
      </w:r>
      <w:r>
        <w:rPr>
          <w:rFonts w:asciiTheme="minorHAnsi" w:hAnsiTheme="minorHAnsi" w:cs="Arial"/>
          <w:color w:val="262626"/>
          <w:sz w:val="18"/>
          <w:szCs w:val="18"/>
        </w:rPr>
        <w:t>» Consultation du site (le 17.01.2014) :</w:t>
      </w:r>
      <w:r w:rsidRPr="007E7487">
        <w:rPr>
          <w:rFonts w:asciiTheme="minorHAnsi" w:hAnsiTheme="minorHAnsi" w:cs="Arial"/>
          <w:color w:val="262626"/>
          <w:sz w:val="18"/>
          <w:szCs w:val="18"/>
        </w:rPr>
        <w:t xml:space="preserve"> http://www.france-universite-numerique.fr/enjeux.html</w:t>
      </w:r>
    </w:p>
  </w:footnote>
  <w:footnote w:id="2">
    <w:p w14:paraId="60189071" w14:textId="785D9BB3" w:rsidR="00CE050F" w:rsidRPr="007F24A1" w:rsidRDefault="00CE050F" w:rsidP="002A2376">
      <w:pPr>
        <w:pStyle w:val="Corpsdetexte"/>
        <w:spacing w:after="0"/>
        <w:rPr>
          <w:rFonts w:asciiTheme="minorHAnsi" w:hAnsiTheme="minorHAnsi" w:cs="Times New Roman"/>
          <w:sz w:val="18"/>
          <w:szCs w:val="18"/>
        </w:rPr>
      </w:pPr>
      <w:r w:rsidRPr="007F24A1">
        <w:rPr>
          <w:rStyle w:val="Marquenotebasdepage"/>
          <w:rFonts w:asciiTheme="minorHAnsi" w:hAnsiTheme="minorHAnsi"/>
          <w:sz w:val="18"/>
          <w:szCs w:val="18"/>
        </w:rPr>
        <w:footnoteRef/>
      </w:r>
      <w:r w:rsidRPr="007F24A1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 w:cs="Times New Roman"/>
          <w:bCs/>
          <w:iCs/>
          <w:color w:val="000000"/>
          <w:sz w:val="18"/>
          <w:szCs w:val="18"/>
        </w:rPr>
        <w:t>Dispositifs de Lecture et d’Usages des Te</w:t>
      </w:r>
      <w:r w:rsidRPr="007F24A1">
        <w:rPr>
          <w:rFonts w:asciiTheme="minorHAnsi" w:hAnsiTheme="minorHAnsi" w:cs="Times New Roman"/>
          <w:bCs/>
          <w:iCs/>
          <w:color w:val="000000"/>
          <w:sz w:val="18"/>
          <w:szCs w:val="18"/>
        </w:rPr>
        <w:t xml:space="preserve">xtes pour l’éducation. </w:t>
      </w:r>
      <w:r w:rsidRPr="007F24A1">
        <w:rPr>
          <w:rFonts w:asciiTheme="minorHAnsi" w:hAnsiTheme="minorHAnsi" w:cs="Times New Roman"/>
          <w:sz w:val="18"/>
          <w:szCs w:val="18"/>
        </w:rPr>
        <w:t xml:space="preserve">Une collaboration entre cinq laboratoires régionaux (3LAM sur Le Mans/CREN sur Le Mans et Laval/CERIEC sur Angers/ECN-Audencia et IRDP sur Nantes) mettant en jeu quatre champs disciplinaires principaux (lettres et langues/sciences de l’éducation/sciences de l’information et de la communication/histoire) s’est mise en place récemment pour fédérer des recherches dans le domaine des humanités numériques. </w:t>
      </w:r>
    </w:p>
  </w:footnote>
  <w:footnote w:id="3">
    <w:p w14:paraId="6692D51C" w14:textId="77777777" w:rsidR="00CE050F" w:rsidRPr="007E7487" w:rsidRDefault="00CE050F" w:rsidP="002A2376">
      <w:pPr>
        <w:pStyle w:val="Notedebasdepage"/>
        <w:spacing w:line="240" w:lineRule="auto"/>
        <w:rPr>
          <w:rFonts w:asciiTheme="minorHAnsi" w:hAnsiTheme="minorHAnsi"/>
          <w:sz w:val="18"/>
          <w:szCs w:val="18"/>
        </w:rPr>
      </w:pPr>
      <w:r w:rsidRPr="007E7487">
        <w:rPr>
          <w:rStyle w:val="Marquenotebasdepage"/>
          <w:rFonts w:asciiTheme="minorHAnsi" w:hAnsiTheme="minorHAnsi"/>
          <w:sz w:val="18"/>
          <w:szCs w:val="18"/>
        </w:rPr>
        <w:footnoteRef/>
      </w:r>
      <w:r w:rsidRPr="007E7487">
        <w:rPr>
          <w:rFonts w:asciiTheme="minorHAnsi" w:hAnsiTheme="minorHAnsi"/>
          <w:sz w:val="18"/>
          <w:szCs w:val="18"/>
        </w:rPr>
        <w:t xml:space="preserve"> Voir notre blog : http://ezoombook.wordpress.com/research-potential/</w:t>
      </w:r>
    </w:p>
    <w:p w14:paraId="2A068464" w14:textId="55483746" w:rsidR="00CE050F" w:rsidRPr="007E7487" w:rsidRDefault="00CE050F" w:rsidP="002A2376">
      <w:pPr>
        <w:pStyle w:val="Notedebasdepage"/>
        <w:spacing w:line="240" w:lineRule="auto"/>
        <w:rPr>
          <w:rFonts w:asciiTheme="minorHAnsi" w:hAnsiTheme="minorHAnsi"/>
          <w:sz w:val="18"/>
          <w:szCs w:val="18"/>
        </w:rPr>
      </w:pPr>
      <w:r w:rsidRPr="007E7487">
        <w:rPr>
          <w:rFonts w:asciiTheme="minorHAnsi" w:hAnsiTheme="minorHAnsi"/>
          <w:sz w:val="18"/>
          <w:szCs w:val="18"/>
        </w:rPr>
        <w:t xml:space="preserve">Pour résumer, le dispositif appelé « ezoombook » est un outil pédagogique au cœur duquel se trouve la plateforme ezoombook permettant de créer, développer et de naviguer dans des documents interactifs à échelle multiple en utilisant un système de construction collaborative type « Wiki ». Le principe du format ezoombook est simple : il s’agit d’un support électronique (en format epub) qui offre la possibilité de passer d’une version abrégée d’un texte à sa version complète et inversement. Le dispositif offre donc une fonctionnalité « zoom avant » et de « zoom arrière » actionnable à tout moment dans la lecture d’un texte. Ce système suppose différentes versions d’un texte construites sur l’original et disposées en couches successives permettant au lecteur de « naviguer » aussi bien horizontalement que verticalement. La construction de ces versions successives s’effectue par l’intermédiaire d’un contributeur ayant accès à la plateforme ezoombook. La compétence requise pour effectuer ces contributions dépend de l’ouvrage original choisi. La création d’un eZB à partir d’un texte original représente une activité pédagogique possible à tout niveau. À partir d’un texte donné, </w:t>
      </w:r>
      <w:r>
        <w:rPr>
          <w:rFonts w:asciiTheme="minorHAnsi" w:hAnsiTheme="minorHAnsi"/>
          <w:sz w:val="18"/>
          <w:szCs w:val="18"/>
        </w:rPr>
        <w:t xml:space="preserve">les </w:t>
      </w:r>
      <w:r w:rsidRPr="007E7487">
        <w:rPr>
          <w:rFonts w:asciiTheme="minorHAnsi" w:hAnsiTheme="minorHAnsi"/>
          <w:sz w:val="18"/>
          <w:szCs w:val="18"/>
        </w:rPr>
        <w:t>étudiants effectueront leur travail de sélection de citations et de rédaction de résumés. Ce travail s’appelle « eZoomLayer ».</w:t>
      </w:r>
    </w:p>
  </w:footnote>
  <w:footnote w:id="4">
    <w:p w14:paraId="51CEA587" w14:textId="3CD4F951" w:rsidR="00CE050F" w:rsidRPr="00BA2219" w:rsidRDefault="00CE050F">
      <w:pPr>
        <w:pStyle w:val="Notedebasdepage"/>
        <w:rPr>
          <w:rFonts w:asciiTheme="minorHAnsi" w:hAnsiTheme="minorHAnsi"/>
          <w:sz w:val="18"/>
          <w:szCs w:val="18"/>
        </w:rPr>
      </w:pPr>
      <w:r w:rsidRPr="00BA2219">
        <w:rPr>
          <w:rStyle w:val="Marquenotebasdepage"/>
          <w:rFonts w:asciiTheme="minorHAnsi" w:hAnsiTheme="minorHAnsi"/>
          <w:sz w:val="18"/>
          <w:szCs w:val="18"/>
        </w:rPr>
        <w:footnoteRef/>
      </w:r>
      <w:r w:rsidRPr="00BA2219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Cette première étape s’est déroulée en 2012 et 2013. La prochaine étape pourra être envisagée </w:t>
      </w:r>
      <w:r w:rsidRPr="00BA2219">
        <w:rPr>
          <w:rFonts w:asciiTheme="minorHAnsi" w:hAnsiTheme="minorHAnsi"/>
          <w:sz w:val="18"/>
          <w:szCs w:val="18"/>
        </w:rPr>
        <w:t>à partir de septembre 2014 avec l’utilisation de la plateforme eZB.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40"/>
    <w:rsid w:val="00047BEE"/>
    <w:rsid w:val="000551AF"/>
    <w:rsid w:val="00084FA5"/>
    <w:rsid w:val="000D5921"/>
    <w:rsid w:val="00125529"/>
    <w:rsid w:val="00151587"/>
    <w:rsid w:val="00187375"/>
    <w:rsid w:val="001D6D2D"/>
    <w:rsid w:val="002A2376"/>
    <w:rsid w:val="002C7EAA"/>
    <w:rsid w:val="00370E41"/>
    <w:rsid w:val="00406427"/>
    <w:rsid w:val="004B5FD8"/>
    <w:rsid w:val="00710D9E"/>
    <w:rsid w:val="007E2B8D"/>
    <w:rsid w:val="007E7487"/>
    <w:rsid w:val="007F24A1"/>
    <w:rsid w:val="009639FA"/>
    <w:rsid w:val="00A43EC6"/>
    <w:rsid w:val="00AA5E27"/>
    <w:rsid w:val="00BA2219"/>
    <w:rsid w:val="00BC5DE4"/>
    <w:rsid w:val="00C300AA"/>
    <w:rsid w:val="00CE050F"/>
    <w:rsid w:val="00D13D8B"/>
    <w:rsid w:val="00D274B1"/>
    <w:rsid w:val="00D41795"/>
    <w:rsid w:val="00D56561"/>
    <w:rsid w:val="00DC7A57"/>
    <w:rsid w:val="00DF3FB5"/>
    <w:rsid w:val="00DF5824"/>
    <w:rsid w:val="00E70BE0"/>
    <w:rsid w:val="00F07A40"/>
    <w:rsid w:val="00F81AA3"/>
    <w:rsid w:val="00FB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F273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70BE0"/>
    <w:pPr>
      <w:widowControl w:val="0"/>
      <w:tabs>
        <w:tab w:val="left" w:pos="280"/>
      </w:tabs>
      <w:suppressAutoHyphens/>
      <w:autoSpaceDE w:val="0"/>
      <w:spacing w:after="120"/>
      <w:jc w:val="both"/>
    </w:pPr>
    <w:rPr>
      <w:rFonts w:ascii="Georgia" w:eastAsia="Times New Roman" w:hAnsi="Georgia" w:cs="Georgia"/>
      <w:lang w:eastAsia="zh-CN"/>
    </w:rPr>
  </w:style>
  <w:style w:type="character" w:customStyle="1" w:styleId="CorpsdetexteCar">
    <w:name w:val="Corps de texte Car"/>
    <w:basedOn w:val="Policepardfaut"/>
    <w:link w:val="Corpsdetexte"/>
    <w:rsid w:val="00E70BE0"/>
    <w:rPr>
      <w:rFonts w:ascii="Georgia" w:eastAsia="Times New Roman" w:hAnsi="Georgia" w:cs="Georgia"/>
      <w:lang w:eastAsia="zh-CN"/>
    </w:rPr>
  </w:style>
  <w:style w:type="paragraph" w:styleId="Notedebasdepage">
    <w:name w:val="footnote text"/>
    <w:basedOn w:val="Normal"/>
    <w:link w:val="NotedebasdepageCar"/>
    <w:rsid w:val="00E70BE0"/>
    <w:pPr>
      <w:widowControl w:val="0"/>
      <w:tabs>
        <w:tab w:val="left" w:pos="280"/>
      </w:tabs>
      <w:suppressAutoHyphens/>
      <w:autoSpaceDE w:val="0"/>
      <w:spacing w:line="240" w:lineRule="atLeast"/>
      <w:jc w:val="both"/>
    </w:pPr>
    <w:rPr>
      <w:rFonts w:ascii="Georgia" w:eastAsia="Times New Roman" w:hAnsi="Georgia" w:cs="Georgia"/>
      <w:sz w:val="20"/>
      <w:szCs w:val="20"/>
      <w:lang w:eastAsia="zh-CN"/>
    </w:rPr>
  </w:style>
  <w:style w:type="character" w:customStyle="1" w:styleId="NotedebasdepageCar">
    <w:name w:val="Note de bas de page Car"/>
    <w:basedOn w:val="Policepardfaut"/>
    <w:link w:val="Notedebasdepage"/>
    <w:rsid w:val="00E70BE0"/>
    <w:rPr>
      <w:rFonts w:ascii="Georgia" w:eastAsia="Times New Roman" w:hAnsi="Georgia" w:cs="Georgia"/>
      <w:sz w:val="20"/>
      <w:szCs w:val="20"/>
      <w:lang w:eastAsia="zh-CN"/>
    </w:rPr>
  </w:style>
  <w:style w:type="character" w:styleId="Marquenotebasdepage">
    <w:name w:val="footnote reference"/>
    <w:uiPriority w:val="99"/>
    <w:unhideWhenUsed/>
    <w:rsid w:val="00E70BE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70BE0"/>
    <w:pPr>
      <w:widowControl w:val="0"/>
      <w:tabs>
        <w:tab w:val="left" w:pos="280"/>
      </w:tabs>
      <w:suppressAutoHyphens/>
      <w:autoSpaceDE w:val="0"/>
      <w:spacing w:after="120"/>
      <w:jc w:val="both"/>
    </w:pPr>
    <w:rPr>
      <w:rFonts w:ascii="Georgia" w:eastAsia="Times New Roman" w:hAnsi="Georgia" w:cs="Georgia"/>
      <w:lang w:eastAsia="zh-CN"/>
    </w:rPr>
  </w:style>
  <w:style w:type="character" w:customStyle="1" w:styleId="CorpsdetexteCar">
    <w:name w:val="Corps de texte Car"/>
    <w:basedOn w:val="Policepardfaut"/>
    <w:link w:val="Corpsdetexte"/>
    <w:rsid w:val="00E70BE0"/>
    <w:rPr>
      <w:rFonts w:ascii="Georgia" w:eastAsia="Times New Roman" w:hAnsi="Georgia" w:cs="Georgia"/>
      <w:lang w:eastAsia="zh-CN"/>
    </w:rPr>
  </w:style>
  <w:style w:type="paragraph" w:styleId="Notedebasdepage">
    <w:name w:val="footnote text"/>
    <w:basedOn w:val="Normal"/>
    <w:link w:val="NotedebasdepageCar"/>
    <w:rsid w:val="00E70BE0"/>
    <w:pPr>
      <w:widowControl w:val="0"/>
      <w:tabs>
        <w:tab w:val="left" w:pos="280"/>
      </w:tabs>
      <w:suppressAutoHyphens/>
      <w:autoSpaceDE w:val="0"/>
      <w:spacing w:line="240" w:lineRule="atLeast"/>
      <w:jc w:val="both"/>
    </w:pPr>
    <w:rPr>
      <w:rFonts w:ascii="Georgia" w:eastAsia="Times New Roman" w:hAnsi="Georgia" w:cs="Georgia"/>
      <w:sz w:val="20"/>
      <w:szCs w:val="20"/>
      <w:lang w:eastAsia="zh-CN"/>
    </w:rPr>
  </w:style>
  <w:style w:type="character" w:customStyle="1" w:styleId="NotedebasdepageCar">
    <w:name w:val="Note de bas de page Car"/>
    <w:basedOn w:val="Policepardfaut"/>
    <w:link w:val="Notedebasdepage"/>
    <w:rsid w:val="00E70BE0"/>
    <w:rPr>
      <w:rFonts w:ascii="Georgia" w:eastAsia="Times New Roman" w:hAnsi="Georgia" w:cs="Georgia"/>
      <w:sz w:val="20"/>
      <w:szCs w:val="20"/>
      <w:lang w:eastAsia="zh-CN"/>
    </w:rPr>
  </w:style>
  <w:style w:type="character" w:styleId="Marquenotebasdepage">
    <w:name w:val="footnote reference"/>
    <w:uiPriority w:val="99"/>
    <w:unhideWhenUsed/>
    <w:rsid w:val="00E70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956</Words>
  <Characters>5261</Characters>
  <Application>Microsoft Macintosh Word</Application>
  <DocSecurity>0</DocSecurity>
  <Lines>43</Lines>
  <Paragraphs>12</Paragraphs>
  <ScaleCrop>false</ScaleCrop>
  <Company>Sciencescom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SAURIER</dc:creator>
  <cp:keywords/>
  <dc:description/>
  <cp:lastModifiedBy>Delphine SAURIER</cp:lastModifiedBy>
  <cp:revision>23</cp:revision>
  <dcterms:created xsi:type="dcterms:W3CDTF">2014-01-17T13:14:00Z</dcterms:created>
  <dcterms:modified xsi:type="dcterms:W3CDTF">2014-01-19T20:18:00Z</dcterms:modified>
</cp:coreProperties>
</file>