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B7" w:rsidRPr="000A75E4" w:rsidRDefault="009D435E" w:rsidP="000A75E4">
      <w:pPr>
        <w:jc w:val="both"/>
        <w:rPr>
          <w:rFonts w:ascii="Times New Roman" w:hAnsi="Times New Roman" w:cs="Times New Roman"/>
          <w:b/>
          <w:sz w:val="28"/>
          <w:szCs w:val="28"/>
        </w:rPr>
      </w:pPr>
      <w:r w:rsidRPr="000A75E4">
        <w:rPr>
          <w:rFonts w:ascii="Times New Roman" w:hAnsi="Times New Roman" w:cs="Times New Roman"/>
          <w:b/>
          <w:sz w:val="28"/>
          <w:szCs w:val="28"/>
        </w:rPr>
        <w:t>La logique de la « </w:t>
      </w:r>
      <w:proofErr w:type="spellStart"/>
      <w:r w:rsidRPr="000A75E4">
        <w:rPr>
          <w:rFonts w:ascii="Times New Roman" w:hAnsi="Times New Roman" w:cs="Times New Roman"/>
          <w:b/>
          <w:sz w:val="28"/>
          <w:szCs w:val="28"/>
        </w:rPr>
        <w:t>gestionnarisation</w:t>
      </w:r>
      <w:proofErr w:type="spellEnd"/>
      <w:r w:rsidRPr="000A75E4">
        <w:rPr>
          <w:rFonts w:ascii="Times New Roman" w:hAnsi="Times New Roman" w:cs="Times New Roman"/>
          <w:b/>
          <w:sz w:val="28"/>
          <w:szCs w:val="28"/>
        </w:rPr>
        <w:t> »</w:t>
      </w:r>
      <w:r w:rsidR="00D250C9" w:rsidRPr="000A75E4">
        <w:rPr>
          <w:rFonts w:ascii="Times New Roman" w:hAnsi="Times New Roman" w:cs="Times New Roman"/>
          <w:b/>
          <w:sz w:val="28"/>
          <w:szCs w:val="28"/>
        </w:rPr>
        <w:t xml:space="preserve"> de la société</w:t>
      </w:r>
    </w:p>
    <w:p w:rsidR="00E0024F" w:rsidRDefault="000A75E4" w:rsidP="000A75E4">
      <w:pPr>
        <w:jc w:val="both"/>
        <w:rPr>
          <w:rFonts w:ascii="Times New Roman" w:hAnsi="Times New Roman" w:cs="Times New Roman"/>
          <w:b/>
          <w:sz w:val="24"/>
          <w:szCs w:val="24"/>
        </w:rPr>
      </w:pPr>
      <w:r w:rsidRPr="000A75E4">
        <w:rPr>
          <w:rFonts w:ascii="Times New Roman" w:hAnsi="Times New Roman" w:cs="Times New Roman"/>
          <w:b/>
          <w:sz w:val="24"/>
          <w:szCs w:val="24"/>
        </w:rPr>
        <w:t>Proposition au congrès 2014 de la SFSIC ; axe : société</w:t>
      </w:r>
    </w:p>
    <w:p w:rsidR="000A75E4" w:rsidRPr="000A75E4" w:rsidRDefault="000A75E4" w:rsidP="000A75E4">
      <w:pPr>
        <w:jc w:val="both"/>
        <w:rPr>
          <w:rFonts w:ascii="Times New Roman" w:hAnsi="Times New Roman" w:cs="Times New Roman"/>
          <w:b/>
          <w:sz w:val="24"/>
          <w:szCs w:val="24"/>
        </w:rPr>
      </w:pPr>
    </w:p>
    <w:p w:rsidR="009D435E" w:rsidRPr="000A75E4" w:rsidRDefault="009D435E" w:rsidP="000A75E4">
      <w:pPr>
        <w:jc w:val="both"/>
        <w:rPr>
          <w:rFonts w:ascii="Times New Roman" w:hAnsi="Times New Roman" w:cs="Times New Roman"/>
          <w:sz w:val="24"/>
          <w:szCs w:val="24"/>
        </w:rPr>
      </w:pPr>
      <w:r w:rsidRPr="000A75E4">
        <w:rPr>
          <w:rFonts w:ascii="Times New Roman" w:hAnsi="Times New Roman" w:cs="Times New Roman"/>
          <w:sz w:val="24"/>
          <w:szCs w:val="24"/>
        </w:rPr>
        <w:t>Penser les TIC en SIC exige de définir des catégories spécifiques, qui ne sont ni celles de la technique, ni celles de la sociologie, tout en restant bien évidemm</w:t>
      </w:r>
      <w:r w:rsidR="00C2372B">
        <w:rPr>
          <w:rFonts w:ascii="Times New Roman" w:hAnsi="Times New Roman" w:cs="Times New Roman"/>
          <w:sz w:val="24"/>
          <w:szCs w:val="24"/>
        </w:rPr>
        <w:t>ent compatibles avec les unes comme</w:t>
      </w:r>
      <w:r w:rsidRPr="000A75E4">
        <w:rPr>
          <w:rFonts w:ascii="Times New Roman" w:hAnsi="Times New Roman" w:cs="Times New Roman"/>
          <w:sz w:val="24"/>
          <w:szCs w:val="24"/>
        </w:rPr>
        <w:t xml:space="preserve"> </w:t>
      </w:r>
      <w:r w:rsidR="00764F87" w:rsidRPr="000A75E4">
        <w:rPr>
          <w:rFonts w:ascii="Times New Roman" w:hAnsi="Times New Roman" w:cs="Times New Roman"/>
          <w:sz w:val="24"/>
          <w:szCs w:val="24"/>
        </w:rPr>
        <w:t xml:space="preserve">avec </w:t>
      </w:r>
      <w:r w:rsidRPr="000A75E4">
        <w:rPr>
          <w:rFonts w:ascii="Times New Roman" w:hAnsi="Times New Roman" w:cs="Times New Roman"/>
          <w:sz w:val="24"/>
          <w:szCs w:val="24"/>
        </w:rPr>
        <w:t>les autres.</w:t>
      </w:r>
      <w:r w:rsidR="00E261A8" w:rsidRPr="000A75E4">
        <w:rPr>
          <w:rFonts w:ascii="Times New Roman" w:hAnsi="Times New Roman" w:cs="Times New Roman"/>
          <w:sz w:val="24"/>
          <w:szCs w:val="24"/>
        </w:rPr>
        <w:t xml:space="preserve"> Car </w:t>
      </w:r>
      <w:r w:rsidR="00F6379A">
        <w:rPr>
          <w:rFonts w:ascii="Times New Roman" w:hAnsi="Times New Roman" w:cs="Times New Roman"/>
          <w:sz w:val="24"/>
          <w:szCs w:val="24"/>
        </w:rPr>
        <w:t xml:space="preserve">les catégories de </w:t>
      </w:r>
      <w:r w:rsidR="00E261A8" w:rsidRPr="000A75E4">
        <w:rPr>
          <w:rFonts w:ascii="Times New Roman" w:hAnsi="Times New Roman" w:cs="Times New Roman"/>
          <w:sz w:val="24"/>
          <w:szCs w:val="24"/>
        </w:rPr>
        <w:t xml:space="preserve">la technique </w:t>
      </w:r>
      <w:r w:rsidR="00F6379A">
        <w:rPr>
          <w:rFonts w:ascii="Times New Roman" w:hAnsi="Times New Roman" w:cs="Times New Roman"/>
          <w:sz w:val="24"/>
          <w:szCs w:val="24"/>
        </w:rPr>
        <w:t xml:space="preserve">permettent de la </w:t>
      </w:r>
      <w:r w:rsidR="00F6379A" w:rsidRPr="00F6379A">
        <w:rPr>
          <w:rFonts w:ascii="Times New Roman" w:hAnsi="Times New Roman" w:cs="Times New Roman"/>
          <w:i/>
          <w:sz w:val="24"/>
          <w:szCs w:val="24"/>
        </w:rPr>
        <w:t>faire</w:t>
      </w:r>
      <w:r w:rsidR="00F6379A">
        <w:rPr>
          <w:rFonts w:ascii="Times New Roman" w:hAnsi="Times New Roman" w:cs="Times New Roman"/>
          <w:sz w:val="24"/>
          <w:szCs w:val="24"/>
        </w:rPr>
        <w:t xml:space="preserve">, mais pas </w:t>
      </w:r>
      <w:r w:rsidR="00764F87" w:rsidRPr="000A75E4">
        <w:rPr>
          <w:rFonts w:ascii="Times New Roman" w:hAnsi="Times New Roman" w:cs="Times New Roman"/>
          <w:sz w:val="24"/>
          <w:szCs w:val="24"/>
        </w:rPr>
        <w:t>pour autant</w:t>
      </w:r>
      <w:r w:rsidR="00E261A8" w:rsidRPr="000A75E4">
        <w:rPr>
          <w:rFonts w:ascii="Times New Roman" w:hAnsi="Times New Roman" w:cs="Times New Roman"/>
          <w:sz w:val="24"/>
          <w:szCs w:val="24"/>
        </w:rPr>
        <w:t xml:space="preserve"> la </w:t>
      </w:r>
      <w:r w:rsidR="00E261A8" w:rsidRPr="000A75E4">
        <w:rPr>
          <w:rFonts w:ascii="Times New Roman" w:hAnsi="Times New Roman" w:cs="Times New Roman"/>
          <w:i/>
          <w:sz w:val="24"/>
          <w:szCs w:val="24"/>
        </w:rPr>
        <w:t>penser</w:t>
      </w:r>
      <w:r w:rsidR="00E261A8" w:rsidRPr="000A75E4">
        <w:rPr>
          <w:rFonts w:ascii="Times New Roman" w:hAnsi="Times New Roman" w:cs="Times New Roman"/>
          <w:sz w:val="24"/>
          <w:szCs w:val="24"/>
        </w:rPr>
        <w:t xml:space="preserve">. Car les SIC doivent de plus en plus s’autonomiser de la sociologie dans leurs </w:t>
      </w:r>
      <w:r w:rsidR="008947E6" w:rsidRPr="000A75E4">
        <w:rPr>
          <w:rFonts w:ascii="Times New Roman" w:hAnsi="Times New Roman" w:cs="Times New Roman"/>
          <w:sz w:val="24"/>
          <w:szCs w:val="24"/>
        </w:rPr>
        <w:t>cadres théoriques et</w:t>
      </w:r>
      <w:r w:rsidR="00E261A8" w:rsidRPr="000A75E4">
        <w:rPr>
          <w:rFonts w:ascii="Times New Roman" w:hAnsi="Times New Roman" w:cs="Times New Roman"/>
          <w:sz w:val="24"/>
          <w:szCs w:val="24"/>
        </w:rPr>
        <w:t xml:space="preserve"> leurs </w:t>
      </w:r>
      <w:r w:rsidR="008947E6" w:rsidRPr="000A75E4">
        <w:rPr>
          <w:rFonts w:ascii="Times New Roman" w:hAnsi="Times New Roman" w:cs="Times New Roman"/>
          <w:sz w:val="24"/>
          <w:szCs w:val="24"/>
        </w:rPr>
        <w:t xml:space="preserve">modes de raisonnement si ce n’est </w:t>
      </w:r>
      <w:r w:rsidR="00E261A8" w:rsidRPr="000A75E4">
        <w:rPr>
          <w:rFonts w:ascii="Times New Roman" w:hAnsi="Times New Roman" w:cs="Times New Roman"/>
          <w:sz w:val="24"/>
          <w:szCs w:val="24"/>
        </w:rPr>
        <w:t>dans leur</w:t>
      </w:r>
      <w:r w:rsidR="00764F87" w:rsidRPr="000A75E4">
        <w:rPr>
          <w:rFonts w:ascii="Times New Roman" w:hAnsi="Times New Roman" w:cs="Times New Roman"/>
          <w:sz w:val="24"/>
          <w:szCs w:val="24"/>
        </w:rPr>
        <w:t>s</w:t>
      </w:r>
      <w:r w:rsidR="00E261A8" w:rsidRPr="000A75E4">
        <w:rPr>
          <w:rFonts w:ascii="Times New Roman" w:hAnsi="Times New Roman" w:cs="Times New Roman"/>
          <w:sz w:val="24"/>
          <w:szCs w:val="24"/>
        </w:rPr>
        <w:t xml:space="preserve"> méthodes</w:t>
      </w:r>
      <w:r w:rsidR="008947E6" w:rsidRPr="000A75E4">
        <w:rPr>
          <w:rFonts w:ascii="Times New Roman" w:hAnsi="Times New Roman" w:cs="Times New Roman"/>
          <w:sz w:val="24"/>
          <w:szCs w:val="24"/>
        </w:rPr>
        <w:t xml:space="preserve"> (car un entretien ou un questionnaire restent un entretien ou un questionnaire et </w:t>
      </w:r>
      <w:r w:rsidR="00764F87" w:rsidRPr="000A75E4">
        <w:rPr>
          <w:rFonts w:ascii="Times New Roman" w:hAnsi="Times New Roman" w:cs="Times New Roman"/>
          <w:sz w:val="24"/>
          <w:szCs w:val="24"/>
        </w:rPr>
        <w:t>les sociologues ont bien balisé</w:t>
      </w:r>
      <w:r w:rsidR="008947E6" w:rsidRPr="000A75E4">
        <w:rPr>
          <w:rFonts w:ascii="Times New Roman" w:hAnsi="Times New Roman" w:cs="Times New Roman"/>
          <w:sz w:val="24"/>
          <w:szCs w:val="24"/>
        </w:rPr>
        <w:t xml:space="preserve"> la démarche)</w:t>
      </w:r>
      <w:r w:rsidR="00E261A8" w:rsidRPr="000A75E4">
        <w:rPr>
          <w:rFonts w:ascii="Times New Roman" w:hAnsi="Times New Roman" w:cs="Times New Roman"/>
          <w:sz w:val="24"/>
          <w:szCs w:val="24"/>
        </w:rPr>
        <w:t>.</w:t>
      </w:r>
    </w:p>
    <w:p w:rsidR="00D250C9" w:rsidRPr="000A75E4" w:rsidRDefault="00D250C9" w:rsidP="000A75E4">
      <w:pPr>
        <w:jc w:val="both"/>
        <w:rPr>
          <w:rFonts w:ascii="Times New Roman" w:hAnsi="Times New Roman" w:cs="Times New Roman"/>
          <w:sz w:val="24"/>
          <w:szCs w:val="24"/>
        </w:rPr>
      </w:pPr>
      <w:r w:rsidRPr="000A75E4">
        <w:rPr>
          <w:rFonts w:ascii="Times New Roman" w:hAnsi="Times New Roman" w:cs="Times New Roman"/>
          <w:sz w:val="24"/>
          <w:szCs w:val="24"/>
        </w:rPr>
        <w:t>Nous proposons</w:t>
      </w:r>
      <w:r w:rsidR="002E7F0D" w:rsidRPr="000A75E4">
        <w:rPr>
          <w:rFonts w:ascii="Times New Roman" w:hAnsi="Times New Roman" w:cs="Times New Roman"/>
          <w:sz w:val="24"/>
          <w:szCs w:val="24"/>
        </w:rPr>
        <w:t>, dans une approche d’ordre théorique et épistémologique,</w:t>
      </w:r>
      <w:r w:rsidRPr="000A75E4">
        <w:rPr>
          <w:rFonts w:ascii="Times New Roman" w:hAnsi="Times New Roman" w:cs="Times New Roman"/>
          <w:sz w:val="24"/>
          <w:szCs w:val="24"/>
        </w:rPr>
        <w:t xml:space="preserve"> deux catégories assez larges </w:t>
      </w:r>
      <w:r w:rsidR="00E0024F" w:rsidRPr="000A75E4">
        <w:rPr>
          <w:rFonts w:ascii="Times New Roman" w:hAnsi="Times New Roman" w:cs="Times New Roman"/>
          <w:sz w:val="24"/>
          <w:szCs w:val="24"/>
        </w:rPr>
        <w:t>pour penser certains enjeux</w:t>
      </w:r>
      <w:r w:rsidRPr="000A75E4">
        <w:rPr>
          <w:rFonts w:ascii="Times New Roman" w:hAnsi="Times New Roman" w:cs="Times New Roman"/>
          <w:sz w:val="24"/>
          <w:szCs w:val="24"/>
        </w:rPr>
        <w:t xml:space="preserve"> sociéta</w:t>
      </w:r>
      <w:r w:rsidR="00E0024F" w:rsidRPr="000A75E4">
        <w:rPr>
          <w:rFonts w:ascii="Times New Roman" w:hAnsi="Times New Roman" w:cs="Times New Roman"/>
          <w:sz w:val="24"/>
          <w:szCs w:val="24"/>
        </w:rPr>
        <w:t>ux</w:t>
      </w:r>
      <w:r w:rsidRPr="000A75E4">
        <w:rPr>
          <w:rFonts w:ascii="Times New Roman" w:hAnsi="Times New Roman" w:cs="Times New Roman"/>
          <w:sz w:val="24"/>
          <w:szCs w:val="24"/>
        </w:rPr>
        <w:t xml:space="preserve"> et politiques des TIC.</w:t>
      </w:r>
    </w:p>
    <w:p w:rsidR="009D435E" w:rsidRPr="000A75E4" w:rsidRDefault="009D435E" w:rsidP="000A75E4">
      <w:pPr>
        <w:jc w:val="both"/>
        <w:rPr>
          <w:rFonts w:ascii="Times New Roman" w:hAnsi="Times New Roman" w:cs="Times New Roman"/>
          <w:sz w:val="24"/>
          <w:szCs w:val="24"/>
        </w:rPr>
      </w:pPr>
      <w:r w:rsidRPr="000A75E4">
        <w:rPr>
          <w:rFonts w:ascii="Times New Roman" w:hAnsi="Times New Roman" w:cs="Times New Roman"/>
          <w:sz w:val="24"/>
          <w:szCs w:val="24"/>
        </w:rPr>
        <w:t xml:space="preserve">Les TIC peuvent être </w:t>
      </w:r>
      <w:r w:rsidR="008947E6" w:rsidRPr="000A75E4">
        <w:rPr>
          <w:rFonts w:ascii="Times New Roman" w:hAnsi="Times New Roman" w:cs="Times New Roman"/>
          <w:sz w:val="24"/>
          <w:szCs w:val="24"/>
        </w:rPr>
        <w:t xml:space="preserve">tout d’abord </w:t>
      </w:r>
      <w:proofErr w:type="gramStart"/>
      <w:r w:rsidRPr="000A75E4">
        <w:rPr>
          <w:rFonts w:ascii="Times New Roman" w:hAnsi="Times New Roman" w:cs="Times New Roman"/>
          <w:sz w:val="24"/>
          <w:szCs w:val="24"/>
        </w:rPr>
        <w:t>pensées</w:t>
      </w:r>
      <w:proofErr w:type="gramEnd"/>
      <w:r w:rsidRPr="000A75E4">
        <w:rPr>
          <w:rFonts w:ascii="Times New Roman" w:hAnsi="Times New Roman" w:cs="Times New Roman"/>
          <w:sz w:val="24"/>
          <w:szCs w:val="24"/>
        </w:rPr>
        <w:t xml:space="preserve"> comme un Moteur d’inférence et de gestion de forme</w:t>
      </w:r>
      <w:r w:rsidR="00D250C9" w:rsidRPr="000A75E4">
        <w:rPr>
          <w:rFonts w:ascii="Times New Roman" w:hAnsi="Times New Roman" w:cs="Times New Roman"/>
          <w:sz w:val="24"/>
          <w:szCs w:val="24"/>
        </w:rPr>
        <w:t xml:space="preserve"> (</w:t>
      </w:r>
      <w:r w:rsidR="00F6379A">
        <w:rPr>
          <w:rFonts w:ascii="Times New Roman" w:hAnsi="Times New Roman" w:cs="Times New Roman"/>
          <w:sz w:val="24"/>
          <w:szCs w:val="24"/>
        </w:rPr>
        <w:t xml:space="preserve">un </w:t>
      </w:r>
      <w:r w:rsidR="00D250C9" w:rsidRPr="000A75E4">
        <w:rPr>
          <w:rFonts w:ascii="Times New Roman" w:hAnsi="Times New Roman" w:cs="Times New Roman"/>
          <w:sz w:val="24"/>
          <w:szCs w:val="24"/>
        </w:rPr>
        <w:t xml:space="preserve">Motif). Car elles produisent toujours une mise en forme de l’information qu’elles traitent (et le traitement est d’abord une certaine mise en forme) d’une part et de l’information sur ce traitement d’autre part, à travers les </w:t>
      </w:r>
      <w:proofErr w:type="spellStart"/>
      <w:r w:rsidR="00D250C9" w:rsidRPr="000A75E4">
        <w:rPr>
          <w:rFonts w:ascii="Times New Roman" w:hAnsi="Times New Roman" w:cs="Times New Roman"/>
          <w:sz w:val="24"/>
          <w:szCs w:val="24"/>
        </w:rPr>
        <w:t>méta-données</w:t>
      </w:r>
      <w:proofErr w:type="spellEnd"/>
      <w:r w:rsidR="00D250C9" w:rsidRPr="000A75E4">
        <w:rPr>
          <w:rFonts w:ascii="Times New Roman" w:hAnsi="Times New Roman" w:cs="Times New Roman"/>
          <w:sz w:val="24"/>
          <w:szCs w:val="24"/>
        </w:rPr>
        <w:t xml:space="preserve"> qu’il suscite. Ce constat est valable aussi bien pour les activités productives au sein des organisations, que les activités transactionnelles et désormais les activités relationnelles techniquement équipées (réseaux sociaux etc.). Ce Motif a des conséquences politiques considérables</w:t>
      </w:r>
      <w:r w:rsidR="00764F87" w:rsidRPr="000A75E4">
        <w:rPr>
          <w:rFonts w:ascii="Times New Roman" w:hAnsi="Times New Roman" w:cs="Times New Roman"/>
          <w:sz w:val="24"/>
          <w:szCs w:val="24"/>
        </w:rPr>
        <w:t>,</w:t>
      </w:r>
      <w:r w:rsidR="00D250C9" w:rsidRPr="000A75E4">
        <w:rPr>
          <w:rFonts w:ascii="Times New Roman" w:hAnsi="Times New Roman" w:cs="Times New Roman"/>
          <w:sz w:val="24"/>
          <w:szCs w:val="24"/>
        </w:rPr>
        <w:t xml:space="preserve"> que l’</w:t>
      </w:r>
      <w:r w:rsidR="00764F87" w:rsidRPr="000A75E4">
        <w:rPr>
          <w:rFonts w:ascii="Times New Roman" w:hAnsi="Times New Roman" w:cs="Times New Roman"/>
          <w:sz w:val="24"/>
          <w:szCs w:val="24"/>
        </w:rPr>
        <w:t>idée de</w:t>
      </w:r>
      <w:r w:rsidR="00D250C9" w:rsidRPr="000A75E4">
        <w:rPr>
          <w:rFonts w:ascii="Times New Roman" w:hAnsi="Times New Roman" w:cs="Times New Roman"/>
          <w:sz w:val="24"/>
          <w:szCs w:val="24"/>
        </w:rPr>
        <w:t xml:space="preserve"> « </w:t>
      </w:r>
      <w:proofErr w:type="spellStart"/>
      <w:r w:rsidR="00D250C9" w:rsidRPr="000A75E4">
        <w:rPr>
          <w:rFonts w:ascii="Times New Roman" w:hAnsi="Times New Roman" w:cs="Times New Roman"/>
          <w:sz w:val="24"/>
          <w:szCs w:val="24"/>
        </w:rPr>
        <w:t>gestionnarisation</w:t>
      </w:r>
      <w:proofErr w:type="spellEnd"/>
      <w:r w:rsidR="00D250C9" w:rsidRPr="000A75E4">
        <w:rPr>
          <w:rFonts w:ascii="Times New Roman" w:hAnsi="Times New Roman" w:cs="Times New Roman"/>
          <w:sz w:val="24"/>
          <w:szCs w:val="24"/>
        </w:rPr>
        <w:t xml:space="preserve"> » de la société synthétise nous semble-t-il de manière efficace. </w:t>
      </w:r>
    </w:p>
    <w:p w:rsidR="009D435E" w:rsidRPr="000A75E4" w:rsidRDefault="00D250C9" w:rsidP="000A75E4">
      <w:pPr>
        <w:jc w:val="both"/>
        <w:rPr>
          <w:rFonts w:ascii="Times New Roman" w:hAnsi="Times New Roman" w:cs="Times New Roman"/>
          <w:sz w:val="24"/>
          <w:szCs w:val="24"/>
        </w:rPr>
      </w:pPr>
      <w:r w:rsidRPr="000A75E4">
        <w:rPr>
          <w:rFonts w:ascii="Times New Roman" w:hAnsi="Times New Roman" w:cs="Times New Roman"/>
          <w:sz w:val="24"/>
          <w:szCs w:val="24"/>
        </w:rPr>
        <w:t xml:space="preserve">La notion de </w:t>
      </w:r>
      <w:r w:rsidR="009D435E" w:rsidRPr="000A75E4">
        <w:rPr>
          <w:rFonts w:ascii="Times New Roman" w:hAnsi="Times New Roman" w:cs="Times New Roman"/>
          <w:sz w:val="24"/>
          <w:szCs w:val="24"/>
        </w:rPr>
        <w:t>« </w:t>
      </w:r>
      <w:proofErr w:type="spellStart"/>
      <w:r w:rsidR="009D435E" w:rsidRPr="000A75E4">
        <w:rPr>
          <w:rFonts w:ascii="Times New Roman" w:hAnsi="Times New Roman" w:cs="Times New Roman"/>
          <w:sz w:val="24"/>
          <w:szCs w:val="24"/>
        </w:rPr>
        <w:t>gestionnarisation</w:t>
      </w:r>
      <w:proofErr w:type="spellEnd"/>
      <w:r w:rsidR="009D435E" w:rsidRPr="000A75E4">
        <w:rPr>
          <w:rFonts w:ascii="Times New Roman" w:hAnsi="Times New Roman" w:cs="Times New Roman"/>
          <w:sz w:val="24"/>
          <w:szCs w:val="24"/>
        </w:rPr>
        <w:t xml:space="preserve"> » </w:t>
      </w:r>
      <w:r w:rsidRPr="000A75E4">
        <w:rPr>
          <w:rFonts w:ascii="Times New Roman" w:hAnsi="Times New Roman" w:cs="Times New Roman"/>
          <w:sz w:val="24"/>
          <w:szCs w:val="24"/>
        </w:rPr>
        <w:t>permet, en effet, de désigner</w:t>
      </w:r>
      <w:r w:rsidR="009D435E" w:rsidRPr="000A75E4">
        <w:rPr>
          <w:rFonts w:ascii="Times New Roman" w:hAnsi="Times New Roman" w:cs="Times New Roman"/>
          <w:sz w:val="24"/>
          <w:szCs w:val="24"/>
        </w:rPr>
        <w:t xml:space="preserve"> non </w:t>
      </w:r>
      <w:r w:rsidRPr="000A75E4">
        <w:rPr>
          <w:rFonts w:ascii="Times New Roman" w:hAnsi="Times New Roman" w:cs="Times New Roman"/>
          <w:sz w:val="24"/>
          <w:szCs w:val="24"/>
        </w:rPr>
        <w:t xml:space="preserve">(seulement) </w:t>
      </w:r>
      <w:r w:rsidR="009D435E" w:rsidRPr="000A75E4">
        <w:rPr>
          <w:rFonts w:ascii="Times New Roman" w:hAnsi="Times New Roman" w:cs="Times New Roman"/>
          <w:sz w:val="24"/>
          <w:szCs w:val="24"/>
        </w:rPr>
        <w:t>la simple extension du domaine de la gestion, mais l’exigence de reconfiguration qui frappe toute activité aux normes de la logique de l’outil de gestion. Ce n’est plus l’activité qui est première et à laquelle on applique un outil de gestion, mais l’outil de gestion qui devient domin</w:t>
      </w:r>
      <w:r w:rsidR="00E0024F" w:rsidRPr="000A75E4">
        <w:rPr>
          <w:rFonts w:ascii="Times New Roman" w:hAnsi="Times New Roman" w:cs="Times New Roman"/>
          <w:sz w:val="24"/>
          <w:szCs w:val="24"/>
        </w:rPr>
        <w:t>ant et cadre formel à travers lequel</w:t>
      </w:r>
      <w:r w:rsidR="009D435E" w:rsidRPr="000A75E4">
        <w:rPr>
          <w:rFonts w:ascii="Times New Roman" w:hAnsi="Times New Roman" w:cs="Times New Roman"/>
          <w:sz w:val="24"/>
          <w:szCs w:val="24"/>
        </w:rPr>
        <w:t xml:space="preserve"> l’activité doit (car c’est bien d’un devoir-être qu’il s’agit) se mouler. L’outil de gestion aujourd’hui s’inscrit toujours</w:t>
      </w:r>
      <w:r w:rsidR="00764F87" w:rsidRPr="000A75E4">
        <w:rPr>
          <w:rFonts w:ascii="Times New Roman" w:hAnsi="Times New Roman" w:cs="Times New Roman"/>
          <w:sz w:val="24"/>
          <w:szCs w:val="24"/>
        </w:rPr>
        <w:t>,</w:t>
      </w:r>
      <w:r w:rsidR="009D435E" w:rsidRPr="000A75E4">
        <w:rPr>
          <w:rFonts w:ascii="Times New Roman" w:hAnsi="Times New Roman" w:cs="Times New Roman"/>
          <w:sz w:val="24"/>
          <w:szCs w:val="24"/>
        </w:rPr>
        <w:t xml:space="preserve"> pour tout ou partie dans une technologie de l’information et de la communication ; l’outil de gestion ne peut plus exister sans </w:t>
      </w:r>
      <w:r w:rsidR="008947E6" w:rsidRPr="000A75E4">
        <w:rPr>
          <w:rFonts w:ascii="Times New Roman" w:hAnsi="Times New Roman" w:cs="Times New Roman"/>
          <w:sz w:val="24"/>
          <w:szCs w:val="24"/>
        </w:rPr>
        <w:t>sa configuration logicielle. Il en va au minimum d’une superposition,</w:t>
      </w:r>
      <w:r w:rsidR="00E0024F" w:rsidRPr="000A75E4">
        <w:rPr>
          <w:rFonts w:ascii="Times New Roman" w:hAnsi="Times New Roman" w:cs="Times New Roman"/>
          <w:sz w:val="24"/>
          <w:szCs w:val="24"/>
        </w:rPr>
        <w:t xml:space="preserve"> voire</w:t>
      </w:r>
      <w:r w:rsidR="008947E6" w:rsidRPr="000A75E4">
        <w:rPr>
          <w:rFonts w:ascii="Times New Roman" w:hAnsi="Times New Roman" w:cs="Times New Roman"/>
          <w:sz w:val="24"/>
          <w:szCs w:val="24"/>
        </w:rPr>
        <w:t xml:space="preserve"> d’une première </w:t>
      </w:r>
      <w:r w:rsidR="00E0024F" w:rsidRPr="000A75E4">
        <w:rPr>
          <w:rFonts w:ascii="Times New Roman" w:hAnsi="Times New Roman" w:cs="Times New Roman"/>
          <w:sz w:val="24"/>
          <w:szCs w:val="24"/>
        </w:rPr>
        <w:t>« </w:t>
      </w:r>
      <w:proofErr w:type="spellStart"/>
      <w:r w:rsidR="008947E6" w:rsidRPr="000A75E4">
        <w:rPr>
          <w:rFonts w:ascii="Times New Roman" w:hAnsi="Times New Roman" w:cs="Times New Roman"/>
          <w:sz w:val="24"/>
          <w:szCs w:val="24"/>
        </w:rPr>
        <w:t>gestionnarisation</w:t>
      </w:r>
      <w:proofErr w:type="spellEnd"/>
      <w:r w:rsidR="00E0024F" w:rsidRPr="000A75E4">
        <w:rPr>
          <w:rFonts w:ascii="Times New Roman" w:hAnsi="Times New Roman" w:cs="Times New Roman"/>
          <w:sz w:val="24"/>
          <w:szCs w:val="24"/>
        </w:rPr>
        <w:t> »</w:t>
      </w:r>
      <w:r w:rsidR="008947E6" w:rsidRPr="000A75E4">
        <w:rPr>
          <w:rFonts w:ascii="Times New Roman" w:hAnsi="Times New Roman" w:cs="Times New Roman"/>
          <w:sz w:val="24"/>
          <w:szCs w:val="24"/>
        </w:rPr>
        <w:t xml:space="preserve"> des outils de gestion eux-mêmes qui ne sont plus détachables de leur mode d’existence numérique</w:t>
      </w:r>
      <w:r w:rsidR="00E0024F" w:rsidRPr="000A75E4">
        <w:rPr>
          <w:rFonts w:ascii="Times New Roman" w:hAnsi="Times New Roman" w:cs="Times New Roman"/>
          <w:sz w:val="24"/>
          <w:szCs w:val="24"/>
        </w:rPr>
        <w:t xml:space="preserve"> (la comptabilité qui reprend entièrement forme par le tableur qui en conditionne les opérations)</w:t>
      </w:r>
      <w:r w:rsidR="008947E6" w:rsidRPr="000A75E4">
        <w:rPr>
          <w:rFonts w:ascii="Times New Roman" w:hAnsi="Times New Roman" w:cs="Times New Roman"/>
          <w:sz w:val="24"/>
          <w:szCs w:val="24"/>
        </w:rPr>
        <w:t xml:space="preserve">. </w:t>
      </w:r>
      <w:r w:rsidR="009D435E" w:rsidRPr="000A75E4">
        <w:rPr>
          <w:rFonts w:ascii="Times New Roman" w:hAnsi="Times New Roman" w:cs="Times New Roman"/>
          <w:sz w:val="24"/>
          <w:szCs w:val="24"/>
        </w:rPr>
        <w:t xml:space="preserve">    </w:t>
      </w:r>
    </w:p>
    <w:p w:rsidR="008947E6" w:rsidRPr="000A75E4" w:rsidRDefault="008947E6" w:rsidP="000A75E4">
      <w:pPr>
        <w:jc w:val="both"/>
        <w:rPr>
          <w:rFonts w:ascii="Times New Roman" w:hAnsi="Times New Roman" w:cs="Times New Roman"/>
          <w:sz w:val="24"/>
          <w:szCs w:val="24"/>
        </w:rPr>
      </w:pPr>
      <w:r w:rsidRPr="000A75E4">
        <w:rPr>
          <w:rFonts w:ascii="Times New Roman" w:hAnsi="Times New Roman" w:cs="Times New Roman"/>
          <w:sz w:val="24"/>
          <w:szCs w:val="24"/>
        </w:rPr>
        <w:t>Cette question de la « </w:t>
      </w:r>
      <w:proofErr w:type="spellStart"/>
      <w:r w:rsidRPr="000A75E4">
        <w:rPr>
          <w:rFonts w:ascii="Times New Roman" w:hAnsi="Times New Roman" w:cs="Times New Roman"/>
          <w:sz w:val="24"/>
          <w:szCs w:val="24"/>
        </w:rPr>
        <w:t>gestionnarisation</w:t>
      </w:r>
      <w:proofErr w:type="spellEnd"/>
      <w:r w:rsidRPr="000A75E4">
        <w:rPr>
          <w:rFonts w:ascii="Times New Roman" w:hAnsi="Times New Roman" w:cs="Times New Roman"/>
          <w:sz w:val="24"/>
          <w:szCs w:val="24"/>
        </w:rPr>
        <w:t> » ne doit en rien être renvoyée aux sciences de gestion, qui ne peuvent en aucune manière la mettre en évidence</w:t>
      </w:r>
      <w:r w:rsidR="00E0024F" w:rsidRPr="000A75E4">
        <w:rPr>
          <w:rFonts w:ascii="Times New Roman" w:hAnsi="Times New Roman" w:cs="Times New Roman"/>
          <w:sz w:val="24"/>
          <w:szCs w:val="24"/>
        </w:rPr>
        <w:t>,</w:t>
      </w:r>
      <w:r w:rsidRPr="000A75E4">
        <w:rPr>
          <w:rFonts w:ascii="Times New Roman" w:hAnsi="Times New Roman" w:cs="Times New Roman"/>
          <w:sz w:val="24"/>
          <w:szCs w:val="24"/>
        </w:rPr>
        <w:t xml:space="preserve"> sauf à se renier. C’est une problématique SIC (qui a </w:t>
      </w:r>
      <w:r w:rsidR="00E0024F" w:rsidRPr="000A75E4">
        <w:rPr>
          <w:rFonts w:ascii="Times New Roman" w:hAnsi="Times New Roman" w:cs="Times New Roman"/>
          <w:sz w:val="24"/>
          <w:szCs w:val="24"/>
        </w:rPr>
        <w:t xml:space="preserve">aussi </w:t>
      </w:r>
      <w:r w:rsidRPr="000A75E4">
        <w:rPr>
          <w:rFonts w:ascii="Times New Roman" w:hAnsi="Times New Roman" w:cs="Times New Roman"/>
          <w:sz w:val="24"/>
          <w:szCs w:val="24"/>
        </w:rPr>
        <w:t>des échos en sociologie)</w:t>
      </w:r>
      <w:r w:rsidR="005836C2" w:rsidRPr="000A75E4">
        <w:rPr>
          <w:rFonts w:ascii="Times New Roman" w:hAnsi="Times New Roman" w:cs="Times New Roman"/>
          <w:sz w:val="24"/>
          <w:szCs w:val="24"/>
        </w:rPr>
        <w:t xml:space="preserve"> qui permet de comprendre que, paradoxalement, les TIC ne sont pas</w:t>
      </w:r>
      <w:r w:rsidR="00E73DFC" w:rsidRPr="000A75E4">
        <w:rPr>
          <w:rFonts w:ascii="Times New Roman" w:hAnsi="Times New Roman" w:cs="Times New Roman"/>
          <w:sz w:val="24"/>
          <w:szCs w:val="24"/>
        </w:rPr>
        <w:t xml:space="preserve"> d’abord</w:t>
      </w:r>
      <w:r w:rsidR="00C2372B">
        <w:rPr>
          <w:rFonts w:ascii="Times New Roman" w:hAnsi="Times New Roman" w:cs="Times New Roman"/>
          <w:sz w:val="24"/>
          <w:szCs w:val="24"/>
        </w:rPr>
        <w:t xml:space="preserve">, </w:t>
      </w:r>
      <w:r w:rsidR="00E73DFC" w:rsidRPr="000A75E4">
        <w:rPr>
          <w:rFonts w:ascii="Times New Roman" w:hAnsi="Times New Roman" w:cs="Times New Roman"/>
          <w:sz w:val="24"/>
          <w:szCs w:val="24"/>
        </w:rPr>
        <w:t xml:space="preserve">et </w:t>
      </w:r>
      <w:r w:rsidR="005836C2" w:rsidRPr="000A75E4">
        <w:rPr>
          <w:rFonts w:ascii="Times New Roman" w:hAnsi="Times New Roman" w:cs="Times New Roman"/>
          <w:sz w:val="24"/>
          <w:szCs w:val="24"/>
        </w:rPr>
        <w:t>à l’inverse de ce que leur nom semble indiquer</w:t>
      </w:r>
      <w:r w:rsidR="00E73DFC" w:rsidRPr="000A75E4">
        <w:rPr>
          <w:rFonts w:ascii="Times New Roman" w:hAnsi="Times New Roman" w:cs="Times New Roman"/>
          <w:sz w:val="24"/>
          <w:szCs w:val="24"/>
        </w:rPr>
        <w:t>,</w:t>
      </w:r>
      <w:r w:rsidR="005836C2" w:rsidRPr="000A75E4">
        <w:rPr>
          <w:rFonts w:ascii="Times New Roman" w:hAnsi="Times New Roman" w:cs="Times New Roman"/>
          <w:sz w:val="24"/>
          <w:szCs w:val="24"/>
        </w:rPr>
        <w:t xml:space="preserve"> des technologies de communication, mais bien les véhicules fondamentaux de la logique de la « </w:t>
      </w:r>
      <w:proofErr w:type="spellStart"/>
      <w:r w:rsidR="005836C2" w:rsidRPr="000A75E4">
        <w:rPr>
          <w:rFonts w:ascii="Times New Roman" w:hAnsi="Times New Roman" w:cs="Times New Roman"/>
          <w:sz w:val="24"/>
          <w:szCs w:val="24"/>
        </w:rPr>
        <w:t>gestionnarisation</w:t>
      </w:r>
      <w:proofErr w:type="spellEnd"/>
      <w:r w:rsidR="005836C2" w:rsidRPr="000A75E4">
        <w:rPr>
          <w:rFonts w:ascii="Times New Roman" w:hAnsi="Times New Roman" w:cs="Times New Roman"/>
          <w:sz w:val="24"/>
          <w:szCs w:val="24"/>
        </w:rPr>
        <w:t> ». Y</w:t>
      </w:r>
      <w:r w:rsidR="00764F87" w:rsidRPr="000A75E4">
        <w:rPr>
          <w:rFonts w:ascii="Times New Roman" w:hAnsi="Times New Roman" w:cs="Times New Roman"/>
          <w:sz w:val="24"/>
          <w:szCs w:val="24"/>
        </w:rPr>
        <w:t xml:space="preserve">ves </w:t>
      </w:r>
      <w:r w:rsidR="005836C2" w:rsidRPr="000A75E4">
        <w:rPr>
          <w:rFonts w:ascii="Times New Roman" w:hAnsi="Times New Roman" w:cs="Times New Roman"/>
          <w:sz w:val="24"/>
          <w:szCs w:val="24"/>
        </w:rPr>
        <w:t>J</w:t>
      </w:r>
      <w:r w:rsidR="00764F87" w:rsidRPr="000A75E4">
        <w:rPr>
          <w:rFonts w:ascii="Times New Roman" w:hAnsi="Times New Roman" w:cs="Times New Roman"/>
          <w:sz w:val="24"/>
          <w:szCs w:val="24"/>
        </w:rPr>
        <w:t>eanneret</w:t>
      </w:r>
      <w:r w:rsidR="005836C2" w:rsidRPr="000A75E4">
        <w:rPr>
          <w:rFonts w:ascii="Times New Roman" w:hAnsi="Times New Roman" w:cs="Times New Roman"/>
          <w:sz w:val="24"/>
          <w:szCs w:val="24"/>
        </w:rPr>
        <w:t xml:space="preserve"> s’interrogeait voilà quelques années pour savoir s’il y avait vraiment des TI</w:t>
      </w:r>
      <w:r w:rsidR="00764F87" w:rsidRPr="000A75E4">
        <w:rPr>
          <w:rFonts w:ascii="Times New Roman" w:hAnsi="Times New Roman" w:cs="Times New Roman"/>
          <w:sz w:val="24"/>
          <w:szCs w:val="24"/>
        </w:rPr>
        <w:t>C</w:t>
      </w:r>
      <w:r w:rsidR="005836C2" w:rsidRPr="000A75E4">
        <w:rPr>
          <w:rFonts w:ascii="Times New Roman" w:hAnsi="Times New Roman" w:cs="Times New Roman"/>
          <w:sz w:val="24"/>
          <w:szCs w:val="24"/>
        </w:rPr>
        <w:t xml:space="preserve"> : </w:t>
      </w:r>
      <w:r w:rsidR="00764F87" w:rsidRPr="000A75E4">
        <w:rPr>
          <w:rFonts w:ascii="Times New Roman" w:hAnsi="Times New Roman" w:cs="Times New Roman"/>
          <w:sz w:val="24"/>
          <w:szCs w:val="24"/>
        </w:rPr>
        <w:t>il en doutait. O</w:t>
      </w:r>
      <w:r w:rsidR="005836C2" w:rsidRPr="000A75E4">
        <w:rPr>
          <w:rFonts w:ascii="Times New Roman" w:hAnsi="Times New Roman" w:cs="Times New Roman"/>
          <w:sz w:val="24"/>
          <w:szCs w:val="24"/>
        </w:rPr>
        <w:t xml:space="preserve">n peut, à l’aune de notre hypothèse, </w:t>
      </w:r>
      <w:r w:rsidR="005836C2" w:rsidRPr="000A75E4">
        <w:rPr>
          <w:rFonts w:ascii="Times New Roman" w:hAnsi="Times New Roman" w:cs="Times New Roman"/>
          <w:sz w:val="24"/>
          <w:szCs w:val="24"/>
        </w:rPr>
        <w:lastRenderedPageBreak/>
        <w:t xml:space="preserve">répondre que </w:t>
      </w:r>
      <w:r w:rsidR="00764F87" w:rsidRPr="000A75E4">
        <w:rPr>
          <w:rFonts w:ascii="Times New Roman" w:hAnsi="Times New Roman" w:cs="Times New Roman"/>
          <w:sz w:val="24"/>
          <w:szCs w:val="24"/>
        </w:rPr>
        <w:t>l</w:t>
      </w:r>
      <w:r w:rsidR="005836C2" w:rsidRPr="000A75E4">
        <w:rPr>
          <w:rFonts w:ascii="Times New Roman" w:hAnsi="Times New Roman" w:cs="Times New Roman"/>
          <w:sz w:val="24"/>
          <w:szCs w:val="24"/>
        </w:rPr>
        <w:t>es TIC sont un Motif qui, d</w:t>
      </w:r>
      <w:r w:rsidR="00764F87" w:rsidRPr="000A75E4">
        <w:rPr>
          <w:rFonts w:ascii="Times New Roman" w:hAnsi="Times New Roman" w:cs="Times New Roman"/>
          <w:sz w:val="24"/>
          <w:szCs w:val="24"/>
        </w:rPr>
        <w:t>ans sa</w:t>
      </w:r>
      <w:r w:rsidR="005836C2" w:rsidRPr="000A75E4">
        <w:rPr>
          <w:rFonts w:ascii="Times New Roman" w:hAnsi="Times New Roman" w:cs="Times New Roman"/>
          <w:sz w:val="24"/>
          <w:szCs w:val="24"/>
        </w:rPr>
        <w:t xml:space="preserve"> dynamique </w:t>
      </w:r>
      <w:proofErr w:type="spellStart"/>
      <w:r w:rsidR="005836C2" w:rsidRPr="000A75E4">
        <w:rPr>
          <w:rFonts w:ascii="Times New Roman" w:hAnsi="Times New Roman" w:cs="Times New Roman"/>
          <w:sz w:val="24"/>
          <w:szCs w:val="24"/>
        </w:rPr>
        <w:t>socio-politique</w:t>
      </w:r>
      <w:proofErr w:type="spellEnd"/>
      <w:r w:rsidR="005836C2" w:rsidRPr="000A75E4">
        <w:rPr>
          <w:rFonts w:ascii="Times New Roman" w:hAnsi="Times New Roman" w:cs="Times New Roman"/>
          <w:sz w:val="24"/>
          <w:szCs w:val="24"/>
        </w:rPr>
        <w:t xml:space="preserve"> prod</w:t>
      </w:r>
      <w:r w:rsidR="00764F87" w:rsidRPr="000A75E4">
        <w:rPr>
          <w:rFonts w:ascii="Times New Roman" w:hAnsi="Times New Roman" w:cs="Times New Roman"/>
          <w:sz w:val="24"/>
          <w:szCs w:val="24"/>
        </w:rPr>
        <w:t>uit de la « </w:t>
      </w:r>
      <w:proofErr w:type="spellStart"/>
      <w:r w:rsidR="00764F87" w:rsidRPr="000A75E4">
        <w:rPr>
          <w:rFonts w:ascii="Times New Roman" w:hAnsi="Times New Roman" w:cs="Times New Roman"/>
          <w:sz w:val="24"/>
          <w:szCs w:val="24"/>
        </w:rPr>
        <w:t>gestionnarisation</w:t>
      </w:r>
      <w:proofErr w:type="spellEnd"/>
      <w:r w:rsidR="00764F87" w:rsidRPr="000A75E4">
        <w:rPr>
          <w:rFonts w:ascii="Times New Roman" w:hAnsi="Times New Roman" w:cs="Times New Roman"/>
          <w:sz w:val="24"/>
          <w:szCs w:val="24"/>
        </w:rPr>
        <w:t> » ; c</w:t>
      </w:r>
      <w:r w:rsidR="005836C2" w:rsidRPr="000A75E4">
        <w:rPr>
          <w:rFonts w:ascii="Times New Roman" w:hAnsi="Times New Roman" w:cs="Times New Roman"/>
          <w:sz w:val="24"/>
          <w:szCs w:val="24"/>
        </w:rPr>
        <w:t>e qui</w:t>
      </w:r>
      <w:r w:rsidR="00764F87" w:rsidRPr="000A75E4">
        <w:rPr>
          <w:rFonts w:ascii="Times New Roman" w:hAnsi="Times New Roman" w:cs="Times New Roman"/>
          <w:sz w:val="24"/>
          <w:szCs w:val="24"/>
        </w:rPr>
        <w:t>, en effet,</w:t>
      </w:r>
      <w:r w:rsidR="005836C2" w:rsidRPr="000A75E4">
        <w:rPr>
          <w:rFonts w:ascii="Times New Roman" w:hAnsi="Times New Roman" w:cs="Times New Roman"/>
          <w:sz w:val="24"/>
          <w:szCs w:val="24"/>
        </w:rPr>
        <w:t xml:space="preserve"> est tout autre chose. </w:t>
      </w:r>
    </w:p>
    <w:p w:rsidR="00E73DFC" w:rsidRPr="000A75E4" w:rsidRDefault="00E73DFC" w:rsidP="000A75E4">
      <w:pPr>
        <w:jc w:val="both"/>
        <w:rPr>
          <w:rFonts w:ascii="Times New Roman" w:hAnsi="Times New Roman" w:cs="Times New Roman"/>
          <w:sz w:val="24"/>
          <w:szCs w:val="24"/>
        </w:rPr>
      </w:pPr>
      <w:r w:rsidRPr="000A75E4">
        <w:rPr>
          <w:rFonts w:ascii="Times New Roman" w:hAnsi="Times New Roman" w:cs="Times New Roman"/>
          <w:sz w:val="24"/>
          <w:szCs w:val="24"/>
        </w:rPr>
        <w:t>Nous reviendrons sur quelques exemples étudiés de prés dans d’autres travaux que nous avons menés ou dirigés sur l’université ou les RSE, mais aussi, grâce à la littérature, sur les questions que posent la traçabilité, les réseaux sociaux ou le mobile, voire le GPS</w:t>
      </w:r>
      <w:r w:rsidR="00C2372B">
        <w:rPr>
          <w:rFonts w:ascii="Times New Roman" w:hAnsi="Times New Roman" w:cs="Times New Roman"/>
          <w:sz w:val="24"/>
          <w:szCs w:val="24"/>
        </w:rPr>
        <w:t>,</w:t>
      </w:r>
      <w:r w:rsidRPr="000A75E4">
        <w:rPr>
          <w:rFonts w:ascii="Times New Roman" w:hAnsi="Times New Roman" w:cs="Times New Roman"/>
          <w:sz w:val="24"/>
          <w:szCs w:val="24"/>
        </w:rPr>
        <w:t xml:space="preserve"> dans </w:t>
      </w:r>
      <w:r w:rsidR="00C2372B">
        <w:rPr>
          <w:rFonts w:ascii="Times New Roman" w:hAnsi="Times New Roman" w:cs="Times New Roman"/>
          <w:sz w:val="24"/>
          <w:szCs w:val="24"/>
        </w:rPr>
        <w:t xml:space="preserve">le cadre d’une </w:t>
      </w:r>
      <w:r w:rsidRPr="000A75E4">
        <w:rPr>
          <w:rFonts w:ascii="Times New Roman" w:hAnsi="Times New Roman" w:cs="Times New Roman"/>
          <w:sz w:val="24"/>
          <w:szCs w:val="24"/>
        </w:rPr>
        <w:t xml:space="preserve">telle problématique. Ce qui </w:t>
      </w:r>
      <w:r w:rsidR="00C2372B">
        <w:rPr>
          <w:rFonts w:ascii="Times New Roman" w:hAnsi="Times New Roman" w:cs="Times New Roman"/>
          <w:sz w:val="24"/>
          <w:szCs w:val="24"/>
        </w:rPr>
        <w:t xml:space="preserve">est </w:t>
      </w:r>
      <w:r w:rsidRPr="000A75E4">
        <w:rPr>
          <w:rFonts w:ascii="Times New Roman" w:hAnsi="Times New Roman" w:cs="Times New Roman"/>
          <w:sz w:val="24"/>
          <w:szCs w:val="24"/>
        </w:rPr>
        <w:t>en jeu, c’est</w:t>
      </w:r>
      <w:r w:rsidR="00C2372B">
        <w:rPr>
          <w:rFonts w:ascii="Times New Roman" w:hAnsi="Times New Roman" w:cs="Times New Roman"/>
          <w:sz w:val="24"/>
          <w:szCs w:val="24"/>
        </w:rPr>
        <w:t xml:space="preserve"> </w:t>
      </w:r>
      <w:r w:rsidRPr="000A75E4">
        <w:rPr>
          <w:rFonts w:ascii="Times New Roman" w:hAnsi="Times New Roman" w:cs="Times New Roman"/>
          <w:sz w:val="24"/>
          <w:szCs w:val="24"/>
        </w:rPr>
        <w:t xml:space="preserve">ce que la société identifie comme des logiques de « communication » </w:t>
      </w:r>
      <w:r w:rsidR="002641D1">
        <w:rPr>
          <w:rFonts w:ascii="Times New Roman" w:hAnsi="Times New Roman" w:cs="Times New Roman"/>
          <w:sz w:val="24"/>
          <w:szCs w:val="24"/>
        </w:rPr>
        <w:t>alors qu’elles</w:t>
      </w:r>
      <w:r w:rsidRPr="000A75E4">
        <w:rPr>
          <w:rFonts w:ascii="Times New Roman" w:hAnsi="Times New Roman" w:cs="Times New Roman"/>
          <w:sz w:val="24"/>
          <w:szCs w:val="24"/>
        </w:rPr>
        <w:t xml:space="preserve"> ne relèvent que de l’</w:t>
      </w:r>
      <w:r w:rsidR="00E0024F" w:rsidRPr="000A75E4">
        <w:rPr>
          <w:rFonts w:ascii="Times New Roman" w:hAnsi="Times New Roman" w:cs="Times New Roman"/>
          <w:sz w:val="24"/>
          <w:szCs w:val="24"/>
        </w:rPr>
        <w:t xml:space="preserve">idéologie de la communication </w:t>
      </w:r>
      <w:r w:rsidR="002641D1">
        <w:rPr>
          <w:rFonts w:ascii="Times New Roman" w:hAnsi="Times New Roman" w:cs="Times New Roman"/>
          <w:sz w:val="24"/>
          <w:szCs w:val="24"/>
        </w:rPr>
        <w:t>et</w:t>
      </w:r>
      <w:r w:rsidR="00E0024F" w:rsidRPr="000A75E4">
        <w:rPr>
          <w:rFonts w:ascii="Times New Roman" w:hAnsi="Times New Roman" w:cs="Times New Roman"/>
          <w:sz w:val="24"/>
          <w:szCs w:val="24"/>
        </w:rPr>
        <w:t xml:space="preserve"> que, pratiquement, elles nourrissent la logique de la </w:t>
      </w:r>
      <w:proofErr w:type="spellStart"/>
      <w:r w:rsidR="00E0024F" w:rsidRPr="000A75E4">
        <w:rPr>
          <w:rFonts w:ascii="Times New Roman" w:hAnsi="Times New Roman" w:cs="Times New Roman"/>
          <w:sz w:val="24"/>
          <w:szCs w:val="24"/>
        </w:rPr>
        <w:t>gestionnarisation</w:t>
      </w:r>
      <w:proofErr w:type="spellEnd"/>
      <w:r w:rsidR="00E0024F" w:rsidRPr="000A75E4">
        <w:rPr>
          <w:rFonts w:ascii="Times New Roman" w:hAnsi="Times New Roman" w:cs="Times New Roman"/>
          <w:sz w:val="24"/>
          <w:szCs w:val="24"/>
        </w:rPr>
        <w:t>.</w:t>
      </w:r>
    </w:p>
    <w:p w:rsidR="00E73DFC" w:rsidRPr="000A75E4" w:rsidRDefault="00E73DFC" w:rsidP="000A75E4">
      <w:pPr>
        <w:jc w:val="both"/>
        <w:rPr>
          <w:rFonts w:ascii="Times New Roman" w:hAnsi="Times New Roman" w:cs="Times New Roman"/>
          <w:sz w:val="24"/>
          <w:szCs w:val="24"/>
        </w:rPr>
      </w:pPr>
      <w:r w:rsidRPr="000A75E4">
        <w:rPr>
          <w:rFonts w:ascii="Times New Roman" w:hAnsi="Times New Roman" w:cs="Times New Roman"/>
          <w:sz w:val="24"/>
          <w:szCs w:val="24"/>
        </w:rPr>
        <w:t>Nous terminerons sur les enjeux politiques de cette logique de la « </w:t>
      </w:r>
      <w:proofErr w:type="spellStart"/>
      <w:r w:rsidRPr="000A75E4">
        <w:rPr>
          <w:rFonts w:ascii="Times New Roman" w:hAnsi="Times New Roman" w:cs="Times New Roman"/>
          <w:sz w:val="24"/>
          <w:szCs w:val="24"/>
        </w:rPr>
        <w:t>gestionnarisation</w:t>
      </w:r>
      <w:proofErr w:type="spellEnd"/>
      <w:r w:rsidRPr="000A75E4">
        <w:rPr>
          <w:rFonts w:ascii="Times New Roman" w:hAnsi="Times New Roman" w:cs="Times New Roman"/>
          <w:sz w:val="24"/>
          <w:szCs w:val="24"/>
        </w:rPr>
        <w:t xml:space="preserve"> » : car si les TIC sont moins des outils de communication que des outils de </w:t>
      </w:r>
      <w:proofErr w:type="spellStart"/>
      <w:r w:rsidRPr="000A75E4">
        <w:rPr>
          <w:rFonts w:ascii="Times New Roman" w:hAnsi="Times New Roman" w:cs="Times New Roman"/>
          <w:sz w:val="24"/>
          <w:szCs w:val="24"/>
        </w:rPr>
        <w:t>gestionnarisation</w:t>
      </w:r>
      <w:proofErr w:type="spellEnd"/>
      <w:r w:rsidRPr="000A75E4">
        <w:rPr>
          <w:rFonts w:ascii="Times New Roman" w:hAnsi="Times New Roman" w:cs="Times New Roman"/>
          <w:sz w:val="24"/>
          <w:szCs w:val="24"/>
        </w:rPr>
        <w:t xml:space="preserve">, et de </w:t>
      </w:r>
      <w:proofErr w:type="spellStart"/>
      <w:r w:rsidRPr="000A75E4">
        <w:rPr>
          <w:rFonts w:ascii="Times New Roman" w:hAnsi="Times New Roman" w:cs="Times New Roman"/>
          <w:sz w:val="24"/>
          <w:szCs w:val="24"/>
        </w:rPr>
        <w:t>gestionnariation</w:t>
      </w:r>
      <w:proofErr w:type="spellEnd"/>
      <w:r w:rsidRPr="000A75E4">
        <w:rPr>
          <w:rFonts w:ascii="Times New Roman" w:hAnsi="Times New Roman" w:cs="Times New Roman"/>
          <w:sz w:val="24"/>
          <w:szCs w:val="24"/>
        </w:rPr>
        <w:t xml:space="preserve"> de la communication, la vraie question politique n’est-elle pas</w:t>
      </w:r>
      <w:r w:rsidR="00764F87" w:rsidRPr="000A75E4">
        <w:rPr>
          <w:rFonts w:ascii="Times New Roman" w:hAnsi="Times New Roman" w:cs="Times New Roman"/>
          <w:sz w:val="24"/>
          <w:szCs w:val="24"/>
        </w:rPr>
        <w:t>,</w:t>
      </w:r>
      <w:r w:rsidRPr="000A75E4">
        <w:rPr>
          <w:rFonts w:ascii="Times New Roman" w:hAnsi="Times New Roman" w:cs="Times New Roman"/>
          <w:sz w:val="24"/>
          <w:szCs w:val="24"/>
        </w:rPr>
        <w:t xml:space="preserve"> dès lors</w:t>
      </w:r>
      <w:r w:rsidR="00764F87" w:rsidRPr="000A75E4">
        <w:rPr>
          <w:rFonts w:ascii="Times New Roman" w:hAnsi="Times New Roman" w:cs="Times New Roman"/>
          <w:sz w:val="24"/>
          <w:szCs w:val="24"/>
        </w:rPr>
        <w:t>,</w:t>
      </w:r>
      <w:r w:rsidRPr="000A75E4">
        <w:rPr>
          <w:rFonts w:ascii="Times New Roman" w:hAnsi="Times New Roman" w:cs="Times New Roman"/>
          <w:sz w:val="24"/>
          <w:szCs w:val="24"/>
        </w:rPr>
        <w:t xml:space="preserve"> moins celle de la démocratie électronique que celle de cette </w:t>
      </w:r>
      <w:proofErr w:type="spellStart"/>
      <w:r w:rsidRPr="000A75E4">
        <w:rPr>
          <w:rFonts w:ascii="Times New Roman" w:hAnsi="Times New Roman" w:cs="Times New Roman"/>
          <w:sz w:val="24"/>
          <w:szCs w:val="24"/>
        </w:rPr>
        <w:t>gestionnarisation</w:t>
      </w:r>
      <w:proofErr w:type="spellEnd"/>
      <w:r w:rsidRPr="000A75E4">
        <w:rPr>
          <w:rFonts w:ascii="Times New Roman" w:hAnsi="Times New Roman" w:cs="Times New Roman"/>
          <w:sz w:val="24"/>
          <w:szCs w:val="24"/>
        </w:rPr>
        <w:t xml:space="preserve"> qui redéfinit l’espace même dans lequel toute proposition de démocratie électronique peut se déployer, un espace singulièrement contraint et…</w:t>
      </w:r>
      <w:proofErr w:type="spellStart"/>
      <w:r w:rsidRPr="000A75E4">
        <w:rPr>
          <w:rFonts w:ascii="Times New Roman" w:hAnsi="Times New Roman" w:cs="Times New Roman"/>
          <w:sz w:val="24"/>
          <w:szCs w:val="24"/>
        </w:rPr>
        <w:t>gestionnarisé</w:t>
      </w:r>
      <w:proofErr w:type="spellEnd"/>
      <w:r w:rsidRPr="000A75E4">
        <w:rPr>
          <w:rFonts w:ascii="Times New Roman" w:hAnsi="Times New Roman" w:cs="Times New Roman"/>
          <w:sz w:val="24"/>
          <w:szCs w:val="24"/>
        </w:rPr>
        <w:t> ?</w:t>
      </w:r>
    </w:p>
    <w:p w:rsidR="00764F87" w:rsidRPr="000A75E4" w:rsidRDefault="00764F87" w:rsidP="000A75E4">
      <w:pPr>
        <w:jc w:val="both"/>
        <w:rPr>
          <w:rFonts w:ascii="Times New Roman" w:hAnsi="Times New Roman" w:cs="Times New Roman"/>
          <w:b/>
          <w:sz w:val="24"/>
          <w:szCs w:val="24"/>
        </w:rPr>
      </w:pPr>
      <w:r w:rsidRPr="000A75E4">
        <w:rPr>
          <w:rFonts w:ascii="Times New Roman" w:hAnsi="Times New Roman" w:cs="Times New Roman"/>
          <w:b/>
          <w:sz w:val="24"/>
          <w:szCs w:val="24"/>
        </w:rPr>
        <w:t>Plan :</w:t>
      </w:r>
    </w:p>
    <w:p w:rsidR="002E7F0D" w:rsidRPr="000A75E4" w:rsidRDefault="002E7F0D" w:rsidP="000A75E4">
      <w:pPr>
        <w:jc w:val="both"/>
        <w:rPr>
          <w:rFonts w:ascii="Times New Roman" w:hAnsi="Times New Roman" w:cs="Times New Roman"/>
          <w:sz w:val="24"/>
          <w:szCs w:val="24"/>
        </w:rPr>
      </w:pPr>
      <w:r w:rsidRPr="000A75E4">
        <w:rPr>
          <w:rFonts w:ascii="Times New Roman" w:hAnsi="Times New Roman" w:cs="Times New Roman"/>
          <w:sz w:val="24"/>
          <w:szCs w:val="24"/>
        </w:rPr>
        <w:tab/>
        <w:t>Introduction</w:t>
      </w:r>
    </w:p>
    <w:p w:rsidR="00764F87" w:rsidRPr="000A75E4" w:rsidRDefault="00764F87" w:rsidP="000A75E4">
      <w:pPr>
        <w:pStyle w:val="Paragraphedeliste"/>
        <w:numPr>
          <w:ilvl w:val="0"/>
          <w:numId w:val="1"/>
        </w:numPr>
        <w:jc w:val="both"/>
        <w:rPr>
          <w:rFonts w:ascii="Times New Roman" w:hAnsi="Times New Roman" w:cs="Times New Roman"/>
          <w:sz w:val="24"/>
          <w:szCs w:val="24"/>
        </w:rPr>
      </w:pPr>
      <w:r w:rsidRPr="000A75E4">
        <w:rPr>
          <w:rFonts w:ascii="Times New Roman" w:hAnsi="Times New Roman" w:cs="Times New Roman"/>
          <w:sz w:val="24"/>
          <w:szCs w:val="24"/>
        </w:rPr>
        <w:t>Limites des catégories techniques et sociologiques</w:t>
      </w:r>
    </w:p>
    <w:p w:rsidR="00764F87" w:rsidRPr="000A75E4" w:rsidRDefault="00764F87" w:rsidP="000A75E4">
      <w:pPr>
        <w:pStyle w:val="Paragraphedeliste"/>
        <w:numPr>
          <w:ilvl w:val="0"/>
          <w:numId w:val="1"/>
        </w:numPr>
        <w:jc w:val="both"/>
        <w:rPr>
          <w:rFonts w:ascii="Times New Roman" w:hAnsi="Times New Roman" w:cs="Times New Roman"/>
          <w:sz w:val="24"/>
          <w:szCs w:val="24"/>
        </w:rPr>
      </w:pPr>
      <w:r w:rsidRPr="000A75E4">
        <w:rPr>
          <w:rFonts w:ascii="Times New Roman" w:hAnsi="Times New Roman" w:cs="Times New Roman"/>
          <w:sz w:val="24"/>
          <w:szCs w:val="24"/>
        </w:rPr>
        <w:t>Les TIC comme Moteur d’inférence et de gestion de formes (Motif)</w:t>
      </w:r>
    </w:p>
    <w:p w:rsidR="00764F87" w:rsidRPr="000A75E4" w:rsidRDefault="00764F87" w:rsidP="000A75E4">
      <w:pPr>
        <w:pStyle w:val="Paragraphedeliste"/>
        <w:numPr>
          <w:ilvl w:val="0"/>
          <w:numId w:val="1"/>
        </w:numPr>
        <w:jc w:val="both"/>
        <w:rPr>
          <w:rFonts w:ascii="Times New Roman" w:hAnsi="Times New Roman" w:cs="Times New Roman"/>
          <w:sz w:val="24"/>
          <w:szCs w:val="24"/>
        </w:rPr>
      </w:pPr>
      <w:r w:rsidRPr="000A75E4">
        <w:rPr>
          <w:rFonts w:ascii="Times New Roman" w:hAnsi="Times New Roman" w:cs="Times New Roman"/>
          <w:sz w:val="24"/>
          <w:szCs w:val="24"/>
        </w:rPr>
        <w:t>La notion de « </w:t>
      </w:r>
      <w:proofErr w:type="spellStart"/>
      <w:r w:rsidRPr="000A75E4">
        <w:rPr>
          <w:rFonts w:ascii="Times New Roman" w:hAnsi="Times New Roman" w:cs="Times New Roman"/>
          <w:sz w:val="24"/>
          <w:szCs w:val="24"/>
        </w:rPr>
        <w:t>gestionnarisation</w:t>
      </w:r>
      <w:proofErr w:type="spellEnd"/>
      <w:r w:rsidRPr="000A75E4">
        <w:rPr>
          <w:rFonts w:ascii="Times New Roman" w:hAnsi="Times New Roman" w:cs="Times New Roman"/>
          <w:sz w:val="24"/>
          <w:szCs w:val="24"/>
        </w:rPr>
        <w:t> »</w:t>
      </w:r>
      <w:r w:rsidR="002E7F0D" w:rsidRPr="000A75E4">
        <w:rPr>
          <w:rFonts w:ascii="Times New Roman" w:hAnsi="Times New Roman" w:cs="Times New Roman"/>
          <w:sz w:val="24"/>
          <w:szCs w:val="24"/>
        </w:rPr>
        <w:t xml:space="preserve"> de la société</w:t>
      </w:r>
    </w:p>
    <w:p w:rsidR="002E7F0D" w:rsidRPr="000A75E4" w:rsidRDefault="002E7F0D" w:rsidP="000A75E4">
      <w:pPr>
        <w:pStyle w:val="Paragraphedeliste"/>
        <w:numPr>
          <w:ilvl w:val="0"/>
          <w:numId w:val="1"/>
        </w:numPr>
        <w:jc w:val="both"/>
        <w:rPr>
          <w:rFonts w:ascii="Times New Roman" w:hAnsi="Times New Roman" w:cs="Times New Roman"/>
          <w:sz w:val="24"/>
          <w:szCs w:val="24"/>
        </w:rPr>
      </w:pPr>
      <w:r w:rsidRPr="000A75E4">
        <w:rPr>
          <w:rFonts w:ascii="Times New Roman" w:hAnsi="Times New Roman" w:cs="Times New Roman"/>
          <w:sz w:val="24"/>
          <w:szCs w:val="24"/>
        </w:rPr>
        <w:t xml:space="preserve">La </w:t>
      </w:r>
      <w:proofErr w:type="spellStart"/>
      <w:r w:rsidRPr="000A75E4">
        <w:rPr>
          <w:rFonts w:ascii="Times New Roman" w:hAnsi="Times New Roman" w:cs="Times New Roman"/>
          <w:sz w:val="24"/>
          <w:szCs w:val="24"/>
        </w:rPr>
        <w:t>gestionnarisation</w:t>
      </w:r>
      <w:proofErr w:type="spellEnd"/>
      <w:r w:rsidRPr="000A75E4">
        <w:rPr>
          <w:rFonts w:ascii="Times New Roman" w:hAnsi="Times New Roman" w:cs="Times New Roman"/>
          <w:sz w:val="24"/>
          <w:szCs w:val="24"/>
        </w:rPr>
        <w:t xml:space="preserve"> en pratique</w:t>
      </w:r>
    </w:p>
    <w:p w:rsidR="002E7F0D" w:rsidRPr="000A75E4" w:rsidRDefault="002E7F0D" w:rsidP="000A75E4">
      <w:pPr>
        <w:pStyle w:val="Paragraphedeliste"/>
        <w:jc w:val="both"/>
        <w:rPr>
          <w:rFonts w:ascii="Times New Roman" w:hAnsi="Times New Roman" w:cs="Times New Roman"/>
          <w:sz w:val="24"/>
          <w:szCs w:val="24"/>
        </w:rPr>
      </w:pPr>
    </w:p>
    <w:p w:rsidR="002E7F0D" w:rsidRPr="000A75E4" w:rsidRDefault="002E7F0D" w:rsidP="000A75E4">
      <w:pPr>
        <w:pStyle w:val="Paragraphedeliste"/>
        <w:jc w:val="both"/>
        <w:rPr>
          <w:rFonts w:ascii="Times New Roman" w:hAnsi="Times New Roman" w:cs="Times New Roman"/>
          <w:sz w:val="24"/>
          <w:szCs w:val="24"/>
        </w:rPr>
      </w:pPr>
      <w:r w:rsidRPr="000A75E4">
        <w:rPr>
          <w:rFonts w:ascii="Times New Roman" w:hAnsi="Times New Roman" w:cs="Times New Roman"/>
          <w:sz w:val="24"/>
          <w:szCs w:val="24"/>
        </w:rPr>
        <w:t xml:space="preserve">Conclusion : </w:t>
      </w:r>
      <w:proofErr w:type="spellStart"/>
      <w:r w:rsidRPr="000A75E4">
        <w:rPr>
          <w:rFonts w:ascii="Times New Roman" w:hAnsi="Times New Roman" w:cs="Times New Roman"/>
          <w:sz w:val="24"/>
          <w:szCs w:val="24"/>
        </w:rPr>
        <w:t>Gestionnarisation</w:t>
      </w:r>
      <w:proofErr w:type="spellEnd"/>
      <w:r w:rsidRPr="000A75E4">
        <w:rPr>
          <w:rFonts w:ascii="Times New Roman" w:hAnsi="Times New Roman" w:cs="Times New Roman"/>
          <w:sz w:val="24"/>
          <w:szCs w:val="24"/>
        </w:rPr>
        <w:t xml:space="preserve"> et politique</w:t>
      </w:r>
    </w:p>
    <w:p w:rsidR="002E7F0D" w:rsidRPr="000A75E4" w:rsidRDefault="002E7F0D" w:rsidP="000A75E4">
      <w:pPr>
        <w:jc w:val="both"/>
        <w:rPr>
          <w:rFonts w:ascii="Times New Roman" w:hAnsi="Times New Roman" w:cs="Times New Roman"/>
          <w:b/>
          <w:sz w:val="24"/>
          <w:szCs w:val="24"/>
        </w:rPr>
      </w:pPr>
      <w:r w:rsidRPr="000A75E4">
        <w:rPr>
          <w:rFonts w:ascii="Times New Roman" w:hAnsi="Times New Roman" w:cs="Times New Roman"/>
          <w:b/>
          <w:sz w:val="24"/>
          <w:szCs w:val="24"/>
        </w:rPr>
        <w:t>Bibliographie</w:t>
      </w:r>
    </w:p>
    <w:p w:rsidR="000A75E4" w:rsidRPr="000A75E4" w:rsidRDefault="000A75E4" w:rsidP="000A75E4">
      <w:pPr>
        <w:jc w:val="both"/>
        <w:rPr>
          <w:rFonts w:ascii="Times New Roman" w:hAnsi="Times New Roman" w:cs="Times New Roman"/>
          <w:sz w:val="24"/>
          <w:szCs w:val="24"/>
        </w:rPr>
      </w:pPr>
      <w:r w:rsidRPr="000A75E4">
        <w:rPr>
          <w:rFonts w:ascii="Times New Roman" w:hAnsi="Times New Roman" w:cs="Times New Roman"/>
          <w:sz w:val="24"/>
          <w:szCs w:val="24"/>
        </w:rPr>
        <w:t xml:space="preserve">A. Coutant et T. </w:t>
      </w:r>
      <w:proofErr w:type="spellStart"/>
      <w:r w:rsidRPr="000A75E4">
        <w:rPr>
          <w:rFonts w:ascii="Times New Roman" w:hAnsi="Times New Roman" w:cs="Times New Roman"/>
          <w:sz w:val="24"/>
          <w:szCs w:val="24"/>
        </w:rPr>
        <w:t>Stenger</w:t>
      </w:r>
      <w:proofErr w:type="spellEnd"/>
      <w:r w:rsidRPr="000A75E4">
        <w:rPr>
          <w:rFonts w:ascii="Times New Roman" w:hAnsi="Times New Roman" w:cs="Times New Roman"/>
          <w:sz w:val="24"/>
          <w:szCs w:val="24"/>
        </w:rPr>
        <w:t xml:space="preserve">, </w:t>
      </w:r>
      <w:r w:rsidRPr="000A75E4">
        <w:rPr>
          <w:rFonts w:ascii="Times New Roman" w:hAnsi="Times New Roman" w:cs="Times New Roman"/>
          <w:i/>
          <w:sz w:val="24"/>
          <w:szCs w:val="24"/>
        </w:rPr>
        <w:t>Ces réseaux numériques dits sociaux</w:t>
      </w:r>
      <w:r w:rsidRPr="000A75E4">
        <w:rPr>
          <w:rFonts w:ascii="Times New Roman" w:hAnsi="Times New Roman" w:cs="Times New Roman"/>
          <w:sz w:val="24"/>
          <w:szCs w:val="24"/>
        </w:rPr>
        <w:t xml:space="preserve">, Hermès, n°59, 2010. </w:t>
      </w:r>
    </w:p>
    <w:p w:rsidR="00864D33" w:rsidRPr="000A75E4" w:rsidRDefault="00864D33" w:rsidP="000A75E4">
      <w:pPr>
        <w:jc w:val="both"/>
        <w:rPr>
          <w:rFonts w:ascii="Times New Roman" w:hAnsi="Times New Roman" w:cs="Times New Roman"/>
          <w:sz w:val="24"/>
          <w:szCs w:val="24"/>
        </w:rPr>
      </w:pPr>
      <w:r w:rsidRPr="000A75E4">
        <w:rPr>
          <w:rFonts w:ascii="Times New Roman" w:hAnsi="Times New Roman" w:cs="Times New Roman"/>
          <w:sz w:val="24"/>
          <w:szCs w:val="24"/>
        </w:rPr>
        <w:t xml:space="preserve">D. Cardon, </w:t>
      </w:r>
      <w:r w:rsidRPr="000A75E4">
        <w:rPr>
          <w:rFonts w:ascii="Times New Roman" w:hAnsi="Times New Roman" w:cs="Times New Roman"/>
          <w:i/>
          <w:sz w:val="24"/>
          <w:szCs w:val="24"/>
        </w:rPr>
        <w:t>La démocratie internet</w:t>
      </w:r>
      <w:r w:rsidRPr="000A75E4">
        <w:rPr>
          <w:rFonts w:ascii="Times New Roman" w:hAnsi="Times New Roman" w:cs="Times New Roman"/>
          <w:sz w:val="24"/>
          <w:szCs w:val="24"/>
        </w:rPr>
        <w:t xml:space="preserve">, Le seuil, 2010. </w:t>
      </w:r>
    </w:p>
    <w:p w:rsidR="000A75E4" w:rsidRPr="000A75E4" w:rsidRDefault="000A75E4" w:rsidP="000A75E4">
      <w:pPr>
        <w:jc w:val="both"/>
        <w:rPr>
          <w:rFonts w:ascii="Times New Roman" w:hAnsi="Times New Roman" w:cs="Times New Roman"/>
          <w:sz w:val="24"/>
          <w:szCs w:val="24"/>
        </w:rPr>
      </w:pPr>
      <w:proofErr w:type="spellStart"/>
      <w:r w:rsidRPr="000A75E4">
        <w:rPr>
          <w:rFonts w:ascii="Times New Roman" w:hAnsi="Times New Roman" w:cs="Times New Roman"/>
          <w:sz w:val="24"/>
          <w:szCs w:val="24"/>
        </w:rPr>
        <w:t>Ippolita</w:t>
      </w:r>
      <w:proofErr w:type="spellEnd"/>
      <w:r w:rsidRPr="000A75E4">
        <w:rPr>
          <w:rFonts w:ascii="Times New Roman" w:hAnsi="Times New Roman" w:cs="Times New Roman"/>
          <w:sz w:val="24"/>
          <w:szCs w:val="24"/>
        </w:rPr>
        <w:t xml:space="preserve">, </w:t>
      </w:r>
      <w:r w:rsidRPr="000A75E4">
        <w:rPr>
          <w:rFonts w:ascii="Times New Roman" w:hAnsi="Times New Roman" w:cs="Times New Roman"/>
          <w:i/>
          <w:sz w:val="24"/>
          <w:szCs w:val="24"/>
        </w:rPr>
        <w:t>Le coté obscure de Google</w:t>
      </w:r>
      <w:r w:rsidRPr="000A75E4">
        <w:rPr>
          <w:rFonts w:ascii="Times New Roman" w:hAnsi="Times New Roman" w:cs="Times New Roman"/>
          <w:sz w:val="24"/>
          <w:szCs w:val="24"/>
        </w:rPr>
        <w:t xml:space="preserve">, Rivage poche, Paris, 2011. </w:t>
      </w:r>
    </w:p>
    <w:p w:rsidR="00864D33" w:rsidRPr="000A75E4" w:rsidRDefault="00864D33" w:rsidP="000A75E4">
      <w:pPr>
        <w:jc w:val="both"/>
        <w:rPr>
          <w:rFonts w:ascii="Times New Roman" w:hAnsi="Times New Roman" w:cs="Times New Roman"/>
          <w:sz w:val="24"/>
          <w:szCs w:val="24"/>
        </w:rPr>
      </w:pPr>
      <w:r w:rsidRPr="000A75E4">
        <w:rPr>
          <w:rFonts w:ascii="Times New Roman" w:hAnsi="Times New Roman" w:cs="Times New Roman"/>
          <w:sz w:val="24"/>
          <w:szCs w:val="24"/>
        </w:rPr>
        <w:t xml:space="preserve">Y. Jeanneret, </w:t>
      </w:r>
      <w:r w:rsidRPr="000A75E4">
        <w:rPr>
          <w:rFonts w:ascii="Times New Roman" w:hAnsi="Times New Roman" w:cs="Times New Roman"/>
          <w:i/>
          <w:sz w:val="24"/>
          <w:szCs w:val="24"/>
        </w:rPr>
        <w:t>Y-a-t-il vraiment des technologies de l’information ?</w:t>
      </w:r>
      <w:r w:rsidR="000A75E4" w:rsidRPr="000A75E4">
        <w:rPr>
          <w:rFonts w:ascii="Times New Roman" w:hAnsi="Times New Roman" w:cs="Times New Roman"/>
          <w:i/>
          <w:sz w:val="24"/>
          <w:szCs w:val="24"/>
        </w:rPr>
        <w:t>,</w:t>
      </w:r>
      <w:r w:rsidRPr="000A75E4">
        <w:rPr>
          <w:rFonts w:ascii="Times New Roman" w:hAnsi="Times New Roman" w:cs="Times New Roman"/>
          <w:sz w:val="24"/>
          <w:szCs w:val="24"/>
        </w:rPr>
        <w:t xml:space="preserve"> Septentrion, 2000.</w:t>
      </w:r>
    </w:p>
    <w:p w:rsidR="000A75E4" w:rsidRDefault="000A75E4" w:rsidP="000A75E4">
      <w:pPr>
        <w:jc w:val="both"/>
        <w:rPr>
          <w:rFonts w:ascii="Times New Roman" w:hAnsi="Times New Roman" w:cs="Times New Roman"/>
          <w:sz w:val="24"/>
          <w:szCs w:val="24"/>
        </w:rPr>
      </w:pPr>
      <w:r w:rsidRPr="000A75E4">
        <w:rPr>
          <w:rFonts w:ascii="Times New Roman" w:hAnsi="Times New Roman" w:cs="Times New Roman"/>
          <w:sz w:val="24"/>
          <w:szCs w:val="24"/>
        </w:rPr>
        <w:t xml:space="preserve">L. </w:t>
      </w:r>
      <w:proofErr w:type="spellStart"/>
      <w:r w:rsidRPr="000A75E4">
        <w:rPr>
          <w:rFonts w:ascii="Times New Roman" w:hAnsi="Times New Roman" w:cs="Times New Roman"/>
          <w:sz w:val="24"/>
          <w:szCs w:val="24"/>
        </w:rPr>
        <w:t>Merzeau</w:t>
      </w:r>
      <w:proofErr w:type="spellEnd"/>
      <w:r w:rsidRPr="000A75E4">
        <w:rPr>
          <w:rFonts w:ascii="Times New Roman" w:hAnsi="Times New Roman" w:cs="Times New Roman"/>
          <w:sz w:val="24"/>
          <w:szCs w:val="24"/>
        </w:rPr>
        <w:t xml:space="preserve"> et M. Arnaud, </w:t>
      </w:r>
      <w:r w:rsidRPr="000A75E4">
        <w:rPr>
          <w:rFonts w:ascii="Times New Roman" w:hAnsi="Times New Roman" w:cs="Times New Roman"/>
          <w:i/>
          <w:sz w:val="24"/>
          <w:szCs w:val="24"/>
        </w:rPr>
        <w:t>Traçabilité et réseaux</w:t>
      </w:r>
      <w:r w:rsidRPr="000A75E4">
        <w:rPr>
          <w:rFonts w:ascii="Times New Roman" w:hAnsi="Times New Roman" w:cs="Times New Roman"/>
          <w:sz w:val="24"/>
          <w:szCs w:val="24"/>
        </w:rPr>
        <w:t>, Hermès, n°53, Paris, 2009.</w:t>
      </w:r>
    </w:p>
    <w:p w:rsidR="000A75E4" w:rsidRDefault="000A75E4" w:rsidP="000A75E4">
      <w:pPr>
        <w:jc w:val="both"/>
        <w:rPr>
          <w:rFonts w:ascii="Times New Roman" w:hAnsi="Times New Roman" w:cs="Times New Roman"/>
          <w:sz w:val="24"/>
          <w:szCs w:val="24"/>
        </w:rPr>
      </w:pPr>
      <w:r w:rsidRPr="000A75E4">
        <w:rPr>
          <w:rFonts w:ascii="Times New Roman" w:hAnsi="Times New Roman" w:cs="Times New Roman"/>
          <w:sz w:val="24"/>
          <w:szCs w:val="24"/>
        </w:rPr>
        <w:t xml:space="preserve">P. </w:t>
      </w:r>
      <w:r>
        <w:rPr>
          <w:rFonts w:ascii="Times New Roman" w:hAnsi="Times New Roman" w:cs="Times New Roman"/>
          <w:sz w:val="24"/>
          <w:szCs w:val="24"/>
        </w:rPr>
        <w:t xml:space="preserve">Robert, </w:t>
      </w:r>
      <w:r w:rsidRPr="000A75E4">
        <w:rPr>
          <w:rFonts w:ascii="Times New Roman" w:hAnsi="Times New Roman" w:cs="Times New Roman"/>
          <w:i/>
          <w:iCs/>
          <w:sz w:val="24"/>
          <w:szCs w:val="24"/>
        </w:rPr>
        <w:t>Une théorie sociétale des TIC</w:t>
      </w:r>
      <w:r w:rsidRPr="000A75E4">
        <w:rPr>
          <w:rFonts w:ascii="Times New Roman" w:hAnsi="Times New Roman" w:cs="Times New Roman"/>
          <w:sz w:val="24"/>
          <w:szCs w:val="24"/>
        </w:rPr>
        <w:t>, Paris, Hermès, 2009.</w:t>
      </w:r>
    </w:p>
    <w:p w:rsidR="000A75E4" w:rsidRPr="000A75E4" w:rsidRDefault="000A75E4" w:rsidP="000A75E4">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P. Robert, </w:t>
      </w:r>
      <w:r w:rsidRPr="000A75E4">
        <w:rPr>
          <w:rFonts w:ascii="Times New Roman" w:hAnsi="Times New Roman" w:cs="Times New Roman"/>
          <w:sz w:val="24"/>
          <w:szCs w:val="24"/>
        </w:rPr>
        <w:t>« Critique de la « </w:t>
      </w:r>
      <w:proofErr w:type="spellStart"/>
      <w:r w:rsidRPr="000A75E4">
        <w:rPr>
          <w:rFonts w:ascii="Times New Roman" w:hAnsi="Times New Roman" w:cs="Times New Roman"/>
          <w:sz w:val="24"/>
          <w:szCs w:val="24"/>
        </w:rPr>
        <w:t>gestionnarisation</w:t>
      </w:r>
      <w:proofErr w:type="spellEnd"/>
      <w:r w:rsidRPr="000A75E4">
        <w:rPr>
          <w:rFonts w:ascii="Times New Roman" w:hAnsi="Times New Roman" w:cs="Times New Roman"/>
          <w:sz w:val="24"/>
          <w:szCs w:val="24"/>
        </w:rPr>
        <w:t xml:space="preserve"> », colloque international EUTIC 2011, </w:t>
      </w:r>
      <w:r w:rsidRPr="000A75E4">
        <w:rPr>
          <w:rFonts w:ascii="Times New Roman" w:hAnsi="Times New Roman" w:cs="Times New Roman"/>
          <w:bCs/>
          <w:sz w:val="24"/>
          <w:szCs w:val="24"/>
        </w:rPr>
        <w:t xml:space="preserve">Transformation des organisations : évolution des problématiques et mutations fonctionnelles, </w:t>
      </w:r>
      <w:r w:rsidRPr="000A75E4">
        <w:rPr>
          <w:rFonts w:ascii="Times New Roman" w:hAnsi="Times New Roman" w:cs="Times New Roman"/>
          <w:sz w:val="24"/>
          <w:szCs w:val="24"/>
        </w:rPr>
        <w:t>Bruxelles, 23-25 novembre 2011.</w:t>
      </w:r>
    </w:p>
    <w:p w:rsidR="002E7F0D" w:rsidRPr="000A75E4" w:rsidRDefault="002E7F0D" w:rsidP="000A75E4">
      <w:pPr>
        <w:jc w:val="both"/>
        <w:rPr>
          <w:rFonts w:ascii="Times New Roman" w:hAnsi="Times New Roman" w:cs="Times New Roman"/>
          <w:sz w:val="24"/>
          <w:szCs w:val="24"/>
        </w:rPr>
      </w:pPr>
    </w:p>
    <w:p w:rsidR="002E7F0D" w:rsidRPr="000A75E4" w:rsidRDefault="002E7F0D" w:rsidP="000A75E4">
      <w:pPr>
        <w:jc w:val="both"/>
        <w:rPr>
          <w:rFonts w:ascii="Times New Roman" w:hAnsi="Times New Roman" w:cs="Times New Roman"/>
          <w:sz w:val="24"/>
          <w:szCs w:val="24"/>
        </w:rPr>
      </w:pPr>
    </w:p>
    <w:sectPr w:rsidR="002E7F0D" w:rsidRPr="000A75E4" w:rsidSect="00BC40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8301C"/>
    <w:multiLevelType w:val="hybridMultilevel"/>
    <w:tmpl w:val="15C46D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D435E"/>
    <w:rsid w:val="000A75E4"/>
    <w:rsid w:val="002641D1"/>
    <w:rsid w:val="002E7F0D"/>
    <w:rsid w:val="005836C2"/>
    <w:rsid w:val="00764F87"/>
    <w:rsid w:val="00864D33"/>
    <w:rsid w:val="008947E6"/>
    <w:rsid w:val="009D435E"/>
    <w:rsid w:val="00A92D8C"/>
    <w:rsid w:val="00BC2196"/>
    <w:rsid w:val="00BC40B7"/>
    <w:rsid w:val="00C2372B"/>
    <w:rsid w:val="00D250C9"/>
    <w:rsid w:val="00E0024F"/>
    <w:rsid w:val="00E261A8"/>
    <w:rsid w:val="00E73DFC"/>
    <w:rsid w:val="00F62AA7"/>
    <w:rsid w:val="00F637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4F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817</Words>
  <Characters>4496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cp:lastModifiedBy>
  <cp:revision>8</cp:revision>
  <cp:lastPrinted>2013-12-30T11:54:00Z</cp:lastPrinted>
  <dcterms:created xsi:type="dcterms:W3CDTF">2013-12-19T14:59:00Z</dcterms:created>
  <dcterms:modified xsi:type="dcterms:W3CDTF">2014-01-03T13:38:00Z</dcterms:modified>
</cp:coreProperties>
</file>